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646" w:rsidRDefault="00996646" w:rsidP="00996646">
      <w:pPr>
        <w:spacing w:before="0" w:after="0"/>
        <w:ind w:firstLine="709"/>
      </w:pPr>
      <w:r>
        <w:t xml:space="preserve">С </w:t>
      </w:r>
      <w:r>
        <w:t>01.07.2019 вступили в действие изменения федерального законодательства, касающиеся использования кассовых аппаратов. В частности, эти изменения содержат ряд требований по включению информации в чеке ККТ.</w:t>
      </w:r>
    </w:p>
    <w:p w:rsidR="00996646" w:rsidRDefault="00996646" w:rsidP="00996646">
      <w:pPr>
        <w:spacing w:before="0" w:after="0"/>
        <w:ind w:firstLine="709"/>
      </w:pPr>
      <w:r>
        <w:t>Перечень реквизитов кассового чека установлен п.1 ст. 4.7 Федерального закона N 54-ФЗ. Помимо них Приказом ФНС России от 21.03.2017 N ММВ-7-20/229@</w:t>
      </w:r>
      <w:r>
        <w:t xml:space="preserve"> </w:t>
      </w:r>
      <w:r>
        <w:t xml:space="preserve">(в ред. Приказа ФНС России от 09.04.2018 N ММВ-7-20/207@) утверждены дополнительные реквизиты фискальных документов и форматы фискальных документов, обязательных к использованию. </w:t>
      </w:r>
    </w:p>
    <w:p w:rsidR="00996646" w:rsidRDefault="00996646" w:rsidP="00996646">
      <w:pPr>
        <w:spacing w:before="0" w:after="0"/>
        <w:ind w:firstLine="709"/>
      </w:pPr>
      <w:r>
        <w:t>В частности, введены такие реквизиты кассового чека как признак способа расчета, предмет расчета, адрес и место совершения платежа.</w:t>
      </w:r>
    </w:p>
    <w:p w:rsidR="00996646" w:rsidRDefault="00996646" w:rsidP="00996646">
      <w:pPr>
        <w:spacing w:before="0" w:after="0"/>
        <w:ind w:firstLine="709"/>
      </w:pPr>
      <w:r>
        <w:t>Ниже приведен перечень наиболее востребованных и часто используемых новых тегов.</w:t>
      </w:r>
    </w:p>
    <w:p w:rsidR="003A53AE" w:rsidRDefault="003A53AE" w:rsidP="00996646">
      <w:pPr>
        <w:spacing w:before="0" w:after="0"/>
        <w:ind w:firstLine="0"/>
        <w:rPr>
          <w:b/>
          <w:i/>
          <w:color w:val="00B050"/>
        </w:rPr>
      </w:pPr>
    </w:p>
    <w:p w:rsidR="00BC06CD" w:rsidRPr="00996646" w:rsidRDefault="00BC06CD" w:rsidP="00996646">
      <w:pPr>
        <w:spacing w:before="0" w:after="0"/>
        <w:ind w:firstLine="709"/>
        <w:rPr>
          <w:b/>
          <w:i/>
        </w:rPr>
      </w:pPr>
      <w:r w:rsidRPr="00996646">
        <w:rPr>
          <w:b/>
          <w:i/>
        </w:rPr>
        <w:t>1.</w:t>
      </w:r>
      <w:r w:rsidR="00A35558" w:rsidRPr="00996646">
        <w:rPr>
          <w:b/>
          <w:i/>
        </w:rPr>
        <w:t>П</w:t>
      </w:r>
      <w:r w:rsidRPr="00996646">
        <w:rPr>
          <w:b/>
          <w:i/>
        </w:rPr>
        <w:t>ризнак способа расчета. Тег 1214.</w:t>
      </w:r>
    </w:p>
    <w:p w:rsidR="00BC06CD" w:rsidRPr="00BC06CD" w:rsidRDefault="00BC06CD" w:rsidP="00996646">
      <w:pPr>
        <w:pStyle w:val="a3"/>
        <w:ind w:firstLine="709"/>
      </w:pPr>
      <w:r w:rsidRPr="00BC06CD">
        <w:t>Значения реквизита «признак способа расчета» и перечень оснований для присвоения соответствующих значений реквизиту, а также формат данных этого реквизита ФД в печатной форме</w:t>
      </w:r>
      <w:r w:rsidR="00996646">
        <w:t>:</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5395"/>
        <w:gridCol w:w="2687"/>
        <w:gridCol w:w="101"/>
      </w:tblGrid>
      <w:tr w:rsidR="00BC06CD" w:rsidRPr="00BC06CD" w:rsidTr="00A35558">
        <w:trPr>
          <w:gridAfter w:val="1"/>
          <w:wAfter w:w="101" w:type="dxa"/>
          <w:cantSplit/>
          <w:trHeight w:val="20"/>
        </w:trPr>
        <w:tc>
          <w:tcPr>
            <w:tcW w:w="1065" w:type="dxa"/>
          </w:tcPr>
          <w:p w:rsidR="00BC06CD" w:rsidRPr="00BC06CD" w:rsidRDefault="00BC06CD" w:rsidP="00A35558">
            <w:pPr>
              <w:pStyle w:val="a3"/>
              <w:keepNext/>
              <w:widowControl w:val="0"/>
              <w:jc w:val="center"/>
              <w:rPr>
                <w:b/>
              </w:rPr>
            </w:pPr>
            <w:r w:rsidRPr="00BC06CD">
              <w:rPr>
                <w:b/>
              </w:rPr>
              <w:t>Значение реквизита</w:t>
            </w:r>
          </w:p>
        </w:tc>
        <w:tc>
          <w:tcPr>
            <w:tcW w:w="5395" w:type="dxa"/>
          </w:tcPr>
          <w:p w:rsidR="00BC06CD" w:rsidRPr="00BC06CD" w:rsidRDefault="00BC06CD" w:rsidP="00A35558">
            <w:pPr>
              <w:pStyle w:val="a3"/>
              <w:keepNext/>
              <w:widowControl w:val="0"/>
              <w:jc w:val="center"/>
              <w:rPr>
                <w:b/>
              </w:rPr>
            </w:pPr>
            <w:r w:rsidRPr="00BC06CD">
              <w:rPr>
                <w:b/>
              </w:rPr>
              <w:t>Перечень оснований для присвоения реквизиту «признак способа расчета» (тег 1214) соответствующего значения реквизита</w:t>
            </w:r>
          </w:p>
        </w:tc>
        <w:tc>
          <w:tcPr>
            <w:tcW w:w="2687" w:type="dxa"/>
          </w:tcPr>
          <w:p w:rsidR="00BC06CD" w:rsidRPr="00BC06CD" w:rsidRDefault="00BC06CD" w:rsidP="00A35558">
            <w:pPr>
              <w:pStyle w:val="a3"/>
              <w:keepNext/>
              <w:widowControl w:val="0"/>
              <w:jc w:val="center"/>
              <w:rPr>
                <w:b/>
              </w:rPr>
            </w:pPr>
            <w:r w:rsidRPr="00BC06CD">
              <w:rPr>
                <w:b/>
              </w:rPr>
              <w:t>Формат ПФ</w:t>
            </w:r>
          </w:p>
        </w:tc>
      </w:tr>
      <w:tr w:rsidR="00BC06CD" w:rsidRPr="00BC06CD" w:rsidTr="00A35558">
        <w:trPr>
          <w:gridAfter w:val="1"/>
          <w:wAfter w:w="101" w:type="dxa"/>
          <w:cantSplit/>
          <w:trHeight w:val="20"/>
        </w:trPr>
        <w:tc>
          <w:tcPr>
            <w:tcW w:w="1065" w:type="dxa"/>
          </w:tcPr>
          <w:p w:rsidR="00BC06CD" w:rsidRPr="00BC06CD" w:rsidRDefault="00BC06CD" w:rsidP="00A35558">
            <w:pPr>
              <w:pStyle w:val="a3"/>
              <w:widowControl w:val="0"/>
            </w:pPr>
            <w:r w:rsidRPr="00BC06CD">
              <w:t>1</w:t>
            </w:r>
          </w:p>
        </w:tc>
        <w:tc>
          <w:tcPr>
            <w:tcW w:w="5395" w:type="dxa"/>
          </w:tcPr>
          <w:p w:rsidR="00BC06CD" w:rsidRPr="00BC06CD" w:rsidRDefault="00BC06CD" w:rsidP="00A35558">
            <w:pPr>
              <w:pStyle w:val="a3"/>
              <w:widowControl w:val="0"/>
            </w:pPr>
            <w:r w:rsidRPr="00BC06CD">
              <w:t>Полная предварительная оплата до момента передачи предмета расчета</w:t>
            </w:r>
          </w:p>
        </w:tc>
        <w:tc>
          <w:tcPr>
            <w:tcW w:w="2687" w:type="dxa"/>
          </w:tcPr>
          <w:p w:rsidR="00BC06CD" w:rsidRPr="00666302" w:rsidRDefault="00BC06CD" w:rsidP="00A35558">
            <w:pPr>
              <w:pStyle w:val="a3"/>
              <w:widowControl w:val="0"/>
              <w:rPr>
                <w:highlight w:val="yellow"/>
              </w:rPr>
            </w:pPr>
            <w:r w:rsidRPr="00D66322">
              <w:t>«</w:t>
            </w:r>
            <w:r w:rsidRPr="00D66322">
              <w:rPr>
                <w:b/>
              </w:rPr>
              <w:t>ПРЕДОПЛАТА 100%</w:t>
            </w:r>
            <w:r w:rsidRPr="00D66322">
              <w:t>» или «</w:t>
            </w:r>
            <w:r w:rsidRPr="00D66322">
              <w:rPr>
                <w:b/>
              </w:rPr>
              <w:t>1</w:t>
            </w:r>
            <w:r w:rsidRPr="00D66322">
              <w:t>» или может не печататься</w:t>
            </w:r>
          </w:p>
        </w:tc>
      </w:tr>
      <w:tr w:rsidR="00BC06CD" w:rsidRPr="00BC06CD" w:rsidTr="00A35558">
        <w:trPr>
          <w:gridAfter w:val="1"/>
          <w:wAfter w:w="101" w:type="dxa"/>
          <w:cantSplit/>
          <w:trHeight w:val="20"/>
        </w:trPr>
        <w:tc>
          <w:tcPr>
            <w:tcW w:w="1065" w:type="dxa"/>
          </w:tcPr>
          <w:p w:rsidR="00BC06CD" w:rsidRPr="00BC06CD" w:rsidRDefault="00BC06CD" w:rsidP="00A35558">
            <w:pPr>
              <w:pStyle w:val="a3"/>
              <w:widowControl w:val="0"/>
            </w:pPr>
            <w:r w:rsidRPr="00BC06CD">
              <w:t>2</w:t>
            </w:r>
          </w:p>
        </w:tc>
        <w:tc>
          <w:tcPr>
            <w:tcW w:w="5395" w:type="dxa"/>
          </w:tcPr>
          <w:p w:rsidR="00BC06CD" w:rsidRPr="00BC06CD" w:rsidRDefault="00BC06CD" w:rsidP="00A35558">
            <w:pPr>
              <w:pStyle w:val="a3"/>
              <w:widowControl w:val="0"/>
            </w:pPr>
            <w:r w:rsidRPr="00BC06CD">
              <w:t>Частичная предварительная оплата до момента передачи предмета расчета</w:t>
            </w:r>
          </w:p>
        </w:tc>
        <w:tc>
          <w:tcPr>
            <w:tcW w:w="2687" w:type="dxa"/>
          </w:tcPr>
          <w:p w:rsidR="00BC06CD" w:rsidRPr="00666302" w:rsidRDefault="00BC06CD" w:rsidP="00A35558">
            <w:pPr>
              <w:pStyle w:val="a3"/>
              <w:widowControl w:val="0"/>
              <w:rPr>
                <w:highlight w:val="yellow"/>
              </w:rPr>
            </w:pPr>
            <w:r w:rsidRPr="002D79BA">
              <w:t>«</w:t>
            </w:r>
            <w:r w:rsidRPr="002D79BA">
              <w:rPr>
                <w:b/>
              </w:rPr>
              <w:t>ПРЕДОПЛАТА</w:t>
            </w:r>
            <w:r w:rsidRPr="002D79BA">
              <w:t>» или «</w:t>
            </w:r>
            <w:r w:rsidRPr="002D79BA">
              <w:rPr>
                <w:b/>
              </w:rPr>
              <w:t>2</w:t>
            </w:r>
            <w:r w:rsidRPr="002D79BA">
              <w:t>» или может не печататься</w:t>
            </w:r>
          </w:p>
        </w:tc>
      </w:tr>
      <w:tr w:rsidR="00BC06CD" w:rsidRPr="00BC06CD" w:rsidTr="00A35558">
        <w:trPr>
          <w:gridAfter w:val="1"/>
          <w:wAfter w:w="101" w:type="dxa"/>
          <w:cantSplit/>
          <w:trHeight w:val="20"/>
        </w:trPr>
        <w:tc>
          <w:tcPr>
            <w:tcW w:w="1065" w:type="dxa"/>
          </w:tcPr>
          <w:p w:rsidR="00BC06CD" w:rsidRPr="00BC06CD" w:rsidRDefault="00BC06CD" w:rsidP="00A35558">
            <w:pPr>
              <w:pStyle w:val="a3"/>
              <w:widowControl w:val="0"/>
            </w:pPr>
            <w:r w:rsidRPr="00BC06CD">
              <w:t>3</w:t>
            </w:r>
          </w:p>
        </w:tc>
        <w:tc>
          <w:tcPr>
            <w:tcW w:w="5395" w:type="dxa"/>
          </w:tcPr>
          <w:p w:rsidR="00BC06CD" w:rsidRPr="00BC06CD" w:rsidRDefault="00BC06CD" w:rsidP="00A35558">
            <w:pPr>
              <w:pStyle w:val="a3"/>
              <w:widowControl w:val="0"/>
            </w:pPr>
            <w:r w:rsidRPr="00BC06CD">
              <w:t>Аванс</w:t>
            </w:r>
          </w:p>
        </w:tc>
        <w:tc>
          <w:tcPr>
            <w:tcW w:w="2687" w:type="dxa"/>
          </w:tcPr>
          <w:p w:rsidR="00BC06CD" w:rsidRPr="00666302" w:rsidRDefault="00BC06CD" w:rsidP="00A35558">
            <w:pPr>
              <w:pStyle w:val="a3"/>
              <w:widowControl w:val="0"/>
              <w:rPr>
                <w:highlight w:val="yellow"/>
              </w:rPr>
            </w:pPr>
            <w:r w:rsidRPr="00B41B98">
              <w:t>«</w:t>
            </w:r>
            <w:r w:rsidRPr="00B41B98">
              <w:rPr>
                <w:b/>
              </w:rPr>
              <w:t>АВАНС</w:t>
            </w:r>
            <w:r w:rsidRPr="00B41B98">
              <w:t>» или «</w:t>
            </w:r>
            <w:r w:rsidRPr="00B41B98">
              <w:rPr>
                <w:b/>
              </w:rPr>
              <w:t>3</w:t>
            </w:r>
            <w:r w:rsidRPr="00B41B98">
              <w:t>» или может не печататься</w:t>
            </w:r>
          </w:p>
        </w:tc>
      </w:tr>
      <w:tr w:rsidR="00BC06CD" w:rsidRPr="00BC06CD" w:rsidTr="00A35558">
        <w:trPr>
          <w:gridAfter w:val="1"/>
          <w:wAfter w:w="101" w:type="dxa"/>
          <w:cantSplit/>
          <w:trHeight w:val="20"/>
        </w:trPr>
        <w:tc>
          <w:tcPr>
            <w:tcW w:w="1065" w:type="dxa"/>
          </w:tcPr>
          <w:p w:rsidR="00BC06CD" w:rsidRPr="00BC06CD" w:rsidRDefault="00BC06CD" w:rsidP="00A35558">
            <w:pPr>
              <w:pStyle w:val="a3"/>
              <w:widowControl w:val="0"/>
            </w:pPr>
            <w:r w:rsidRPr="00BC06CD">
              <w:t>4</w:t>
            </w:r>
          </w:p>
        </w:tc>
        <w:tc>
          <w:tcPr>
            <w:tcW w:w="5395" w:type="dxa"/>
          </w:tcPr>
          <w:p w:rsidR="00BC06CD" w:rsidRPr="00BC06CD" w:rsidRDefault="00BC06CD" w:rsidP="00A35558">
            <w:pPr>
              <w:pStyle w:val="a3"/>
              <w:widowControl w:val="0"/>
            </w:pPr>
            <w:r w:rsidRPr="00BC06CD">
              <w:t>Полная оплата, в том числе с учетом аванса (предварительной оплаты) в момент передачи предмета расчета</w:t>
            </w:r>
          </w:p>
        </w:tc>
        <w:tc>
          <w:tcPr>
            <w:tcW w:w="2687" w:type="dxa"/>
          </w:tcPr>
          <w:p w:rsidR="00BC06CD" w:rsidRPr="00666302" w:rsidRDefault="00BC06CD" w:rsidP="00A35558">
            <w:pPr>
              <w:pStyle w:val="a3"/>
              <w:widowControl w:val="0"/>
              <w:rPr>
                <w:highlight w:val="yellow"/>
              </w:rPr>
            </w:pPr>
            <w:r w:rsidRPr="00666302">
              <w:t>«</w:t>
            </w:r>
            <w:r w:rsidRPr="00666302">
              <w:rPr>
                <w:b/>
              </w:rPr>
              <w:t>ПОЛНЫЙ РАСЧЕТ</w:t>
            </w:r>
            <w:r w:rsidRPr="00666302">
              <w:t>» или «</w:t>
            </w:r>
            <w:r w:rsidRPr="00666302">
              <w:rPr>
                <w:b/>
              </w:rPr>
              <w:t>4</w:t>
            </w:r>
            <w:r w:rsidRPr="00666302">
              <w:t>» или может не печататься</w:t>
            </w:r>
          </w:p>
        </w:tc>
      </w:tr>
      <w:tr w:rsidR="00BC06CD" w:rsidRPr="00BC06CD" w:rsidTr="00A35558">
        <w:trPr>
          <w:gridAfter w:val="1"/>
          <w:wAfter w:w="101" w:type="dxa"/>
          <w:cantSplit/>
          <w:trHeight w:val="20"/>
        </w:trPr>
        <w:tc>
          <w:tcPr>
            <w:tcW w:w="1065" w:type="dxa"/>
          </w:tcPr>
          <w:p w:rsidR="00BC06CD" w:rsidRPr="00BC06CD" w:rsidRDefault="00BC06CD" w:rsidP="00A35558">
            <w:pPr>
              <w:pStyle w:val="a3"/>
              <w:widowControl w:val="0"/>
            </w:pPr>
            <w:r w:rsidRPr="00BC06CD">
              <w:t>5</w:t>
            </w:r>
          </w:p>
        </w:tc>
        <w:tc>
          <w:tcPr>
            <w:tcW w:w="5395" w:type="dxa"/>
          </w:tcPr>
          <w:p w:rsidR="00BC06CD" w:rsidRPr="00BC06CD" w:rsidRDefault="00BC06CD" w:rsidP="00A35558">
            <w:pPr>
              <w:pStyle w:val="a3"/>
              <w:widowControl w:val="0"/>
            </w:pPr>
            <w:r w:rsidRPr="00BC06CD">
              <w:t xml:space="preserve">Частичная оплата предмета расчета в момент его передачи с последующей оплатой в кредит </w:t>
            </w:r>
          </w:p>
        </w:tc>
        <w:tc>
          <w:tcPr>
            <w:tcW w:w="2687" w:type="dxa"/>
          </w:tcPr>
          <w:p w:rsidR="00BC06CD" w:rsidRPr="00666302" w:rsidRDefault="00BC06CD" w:rsidP="00A35558">
            <w:pPr>
              <w:pStyle w:val="a3"/>
              <w:widowControl w:val="0"/>
              <w:rPr>
                <w:highlight w:val="yellow"/>
              </w:rPr>
            </w:pPr>
            <w:r w:rsidRPr="007A78DE">
              <w:t>«</w:t>
            </w:r>
            <w:r w:rsidRPr="007A78DE">
              <w:rPr>
                <w:b/>
              </w:rPr>
              <w:t>ЧАСТИЧНЫЙ РАСЧЕТ И КРЕДИТ</w:t>
            </w:r>
            <w:r w:rsidRPr="007A78DE">
              <w:t>» или «</w:t>
            </w:r>
            <w:r w:rsidRPr="007A78DE">
              <w:rPr>
                <w:b/>
              </w:rPr>
              <w:t>5</w:t>
            </w:r>
            <w:r w:rsidRPr="007A78DE">
              <w:t>» или может не печататься</w:t>
            </w:r>
          </w:p>
        </w:tc>
      </w:tr>
      <w:tr w:rsidR="00BC06CD" w:rsidRPr="00BC06CD" w:rsidTr="00A35558">
        <w:trPr>
          <w:gridAfter w:val="1"/>
          <w:wAfter w:w="101" w:type="dxa"/>
          <w:cantSplit/>
          <w:trHeight w:val="20"/>
        </w:trPr>
        <w:tc>
          <w:tcPr>
            <w:tcW w:w="1065" w:type="dxa"/>
          </w:tcPr>
          <w:p w:rsidR="00BC06CD" w:rsidRPr="00BC06CD" w:rsidRDefault="00BC06CD" w:rsidP="00A35558">
            <w:pPr>
              <w:pStyle w:val="a3"/>
              <w:widowControl w:val="0"/>
            </w:pPr>
            <w:r w:rsidRPr="00BC06CD">
              <w:t>6</w:t>
            </w:r>
          </w:p>
        </w:tc>
        <w:tc>
          <w:tcPr>
            <w:tcW w:w="5395" w:type="dxa"/>
          </w:tcPr>
          <w:p w:rsidR="00BC06CD" w:rsidRPr="00BC06CD" w:rsidRDefault="00BC06CD" w:rsidP="00A35558">
            <w:pPr>
              <w:pStyle w:val="a3"/>
              <w:widowControl w:val="0"/>
            </w:pPr>
            <w:r w:rsidRPr="00BC06CD">
              <w:t>Передача предмета расчета без его оплаты в момент его передачи с последующей оплатой в кредит</w:t>
            </w:r>
          </w:p>
        </w:tc>
        <w:tc>
          <w:tcPr>
            <w:tcW w:w="2687" w:type="dxa"/>
          </w:tcPr>
          <w:p w:rsidR="00BC06CD" w:rsidRPr="00666302" w:rsidRDefault="00BC06CD" w:rsidP="00A35558">
            <w:pPr>
              <w:pStyle w:val="a3"/>
              <w:widowControl w:val="0"/>
              <w:rPr>
                <w:highlight w:val="yellow"/>
              </w:rPr>
            </w:pPr>
            <w:r w:rsidRPr="00A76C1E">
              <w:t>«</w:t>
            </w:r>
            <w:r w:rsidRPr="00A76C1E">
              <w:rPr>
                <w:b/>
              </w:rPr>
              <w:t>ПЕРЕДАЧА В КРЕДИТ</w:t>
            </w:r>
            <w:r w:rsidRPr="00A76C1E">
              <w:t>» или «</w:t>
            </w:r>
            <w:r w:rsidRPr="00A76C1E">
              <w:rPr>
                <w:b/>
              </w:rPr>
              <w:t>7</w:t>
            </w:r>
            <w:r w:rsidRPr="00A76C1E">
              <w:t>» или может не печататься</w:t>
            </w:r>
          </w:p>
        </w:tc>
      </w:tr>
      <w:tr w:rsidR="00BC06CD" w:rsidRPr="00BC06CD" w:rsidTr="00A35558">
        <w:trPr>
          <w:gridAfter w:val="1"/>
          <w:wAfter w:w="101" w:type="dxa"/>
          <w:cantSplit/>
          <w:trHeight w:val="20"/>
        </w:trPr>
        <w:tc>
          <w:tcPr>
            <w:tcW w:w="1065" w:type="dxa"/>
          </w:tcPr>
          <w:p w:rsidR="00BC06CD" w:rsidRPr="00BC06CD" w:rsidRDefault="00BC06CD" w:rsidP="00A35558">
            <w:pPr>
              <w:pStyle w:val="a3"/>
              <w:widowControl w:val="0"/>
            </w:pPr>
            <w:r w:rsidRPr="00BC06CD">
              <w:lastRenderedPageBreak/>
              <w:t>7</w:t>
            </w:r>
          </w:p>
        </w:tc>
        <w:tc>
          <w:tcPr>
            <w:tcW w:w="5395" w:type="dxa"/>
          </w:tcPr>
          <w:p w:rsidR="00BC06CD" w:rsidRPr="00BC06CD" w:rsidRDefault="00BC06CD" w:rsidP="00A35558">
            <w:pPr>
              <w:pStyle w:val="a3"/>
              <w:widowControl w:val="0"/>
            </w:pPr>
            <w:r w:rsidRPr="00BC06CD">
              <w:t xml:space="preserve">Оплата предмета расчета после его передачи с оплатой в кредит (оплата кредита) </w:t>
            </w:r>
          </w:p>
        </w:tc>
        <w:tc>
          <w:tcPr>
            <w:tcW w:w="2687" w:type="dxa"/>
          </w:tcPr>
          <w:p w:rsidR="00BC06CD" w:rsidRPr="00666302" w:rsidRDefault="00BC06CD" w:rsidP="00A35558">
            <w:pPr>
              <w:pStyle w:val="a3"/>
              <w:widowControl w:val="0"/>
              <w:rPr>
                <w:highlight w:val="yellow"/>
              </w:rPr>
            </w:pPr>
            <w:r w:rsidRPr="00130F18">
              <w:t>«</w:t>
            </w:r>
            <w:r w:rsidRPr="00130F18">
              <w:rPr>
                <w:b/>
              </w:rPr>
              <w:t>ОПЛАТА КРЕДИТА</w:t>
            </w:r>
            <w:r w:rsidRPr="00130F18">
              <w:t>» или «</w:t>
            </w:r>
            <w:r w:rsidRPr="00130F18">
              <w:rPr>
                <w:b/>
              </w:rPr>
              <w:t>9</w:t>
            </w:r>
            <w:r w:rsidRPr="00130F18">
              <w:t>» или может не печататься</w:t>
            </w:r>
          </w:p>
        </w:tc>
      </w:tr>
      <w:tr w:rsidR="00BC06CD" w:rsidRPr="00C427A1" w:rsidTr="00A35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8" w:type="dxa"/>
            <w:gridSpan w:val="4"/>
          </w:tcPr>
          <w:p w:rsidR="00BC06CD" w:rsidRDefault="00BC06CD" w:rsidP="00A35558">
            <w:pPr>
              <w:pStyle w:val="a3"/>
              <w:ind w:firstLine="709"/>
            </w:pPr>
            <w:r w:rsidRPr="00BC06CD">
              <w:rPr>
                <w:spacing w:val="30"/>
              </w:rPr>
              <w:t>Примечание:</w:t>
            </w:r>
            <w:r w:rsidRPr="00BC06CD">
              <w:t xml:space="preserve"> </w:t>
            </w:r>
            <w:proofErr w:type="gramStart"/>
            <w:r w:rsidRPr="00BC06CD">
              <w:t>В</w:t>
            </w:r>
            <w:proofErr w:type="gramEnd"/>
            <w:r w:rsidRPr="00BC06CD">
              <w:t xml:space="preserve"> случае если в состав реквизита кассового чека (БСО) «предмет расчета» (тег 1059) входит реквизит «признак способа расчета» (тег 1214), имеющий значение «7», такой кассовый чек (БСО) не может содержать иные реквизиты «предмет расчета» (тег 1059).</w:t>
            </w:r>
          </w:p>
          <w:p w:rsidR="00666302" w:rsidRDefault="00666302" w:rsidP="00A35558">
            <w:pPr>
              <w:pStyle w:val="a3"/>
              <w:ind w:firstLine="709"/>
            </w:pPr>
          </w:p>
          <w:p w:rsidR="00666302" w:rsidRDefault="00666302" w:rsidP="00A35558">
            <w:pPr>
              <w:pStyle w:val="a3"/>
              <w:ind w:firstLine="709"/>
            </w:pPr>
            <w:r>
              <w:t>Примеры:</w:t>
            </w:r>
          </w:p>
          <w:p w:rsidR="002D79BA" w:rsidRDefault="002D79BA" w:rsidP="002D79BA">
            <w:pPr>
              <w:pStyle w:val="a3"/>
              <w:ind w:firstLine="709"/>
            </w:pPr>
            <w:r>
              <w:t>1.1. Полная предоплата товаров, когда товар еще не передан покупателю (предоплата 100%):</w:t>
            </w:r>
          </w:p>
          <w:p w:rsidR="002D79BA" w:rsidRDefault="002D79BA" w:rsidP="00996646">
            <w:pPr>
              <w:pStyle w:val="a3"/>
              <w:ind w:firstLine="709"/>
              <w:jc w:val="center"/>
            </w:pPr>
            <w:r>
              <w:rPr>
                <w:noProof/>
                <w:lang w:eastAsia="ru-RU"/>
              </w:rPr>
              <w:drawing>
                <wp:inline distT="0" distB="0" distL="0" distR="0" wp14:anchorId="7668E565" wp14:editId="31353F37">
                  <wp:extent cx="1958400" cy="2602800"/>
                  <wp:effectExtent l="0" t="0" r="381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58400" cy="2602800"/>
                          </a:xfrm>
                          <a:prstGeom prst="rect">
                            <a:avLst/>
                          </a:prstGeom>
                        </pic:spPr>
                      </pic:pic>
                    </a:graphicData>
                  </a:graphic>
                </wp:inline>
              </w:drawing>
            </w:r>
          </w:p>
          <w:p w:rsidR="002D79BA" w:rsidRDefault="002D79BA" w:rsidP="002D79BA">
            <w:pPr>
              <w:pStyle w:val="a3"/>
              <w:ind w:firstLine="709"/>
            </w:pPr>
          </w:p>
          <w:p w:rsidR="002D79BA" w:rsidRDefault="002D79BA" w:rsidP="002D79BA">
            <w:pPr>
              <w:pStyle w:val="a3"/>
              <w:ind w:firstLine="709"/>
            </w:pPr>
            <w:r>
              <w:t>1.2. Аванс, когда перечень товаров еще не определен, но оплата уже требуется (аванс):</w:t>
            </w:r>
          </w:p>
          <w:p w:rsidR="002D79BA" w:rsidRPr="00C427A1" w:rsidRDefault="002D79BA" w:rsidP="00996646">
            <w:pPr>
              <w:pStyle w:val="a3"/>
              <w:ind w:firstLine="709"/>
              <w:jc w:val="center"/>
            </w:pPr>
            <w:r>
              <w:rPr>
                <w:noProof/>
                <w:lang w:eastAsia="ru-RU"/>
              </w:rPr>
              <w:drawing>
                <wp:inline distT="0" distB="0" distL="0" distR="0" wp14:anchorId="3781B900" wp14:editId="06A30E05">
                  <wp:extent cx="1965600" cy="2581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65600" cy="2581200"/>
                          </a:xfrm>
                          <a:prstGeom prst="rect">
                            <a:avLst/>
                          </a:prstGeom>
                        </pic:spPr>
                      </pic:pic>
                    </a:graphicData>
                  </a:graphic>
                </wp:inline>
              </w:drawing>
            </w:r>
          </w:p>
          <w:p w:rsidR="002D79BA" w:rsidRDefault="002D79BA" w:rsidP="00A35558">
            <w:pPr>
              <w:pStyle w:val="a3"/>
              <w:ind w:firstLine="709"/>
            </w:pPr>
          </w:p>
          <w:p w:rsidR="002D79BA" w:rsidRDefault="002D79BA" w:rsidP="002D79BA">
            <w:pPr>
              <w:pStyle w:val="a3"/>
              <w:ind w:firstLine="709"/>
            </w:pPr>
            <w:r>
              <w:t>1.3. Полная оплата товара и передача клиенту (полный расчет):</w:t>
            </w:r>
          </w:p>
          <w:p w:rsidR="002D79BA" w:rsidRDefault="002D79BA" w:rsidP="00996646">
            <w:pPr>
              <w:pStyle w:val="a3"/>
              <w:ind w:firstLine="709"/>
              <w:jc w:val="center"/>
            </w:pPr>
            <w:r>
              <w:rPr>
                <w:noProof/>
                <w:lang w:eastAsia="ru-RU"/>
              </w:rPr>
              <w:lastRenderedPageBreak/>
              <w:drawing>
                <wp:inline distT="0" distB="0" distL="0" distR="0" wp14:anchorId="05E20B93" wp14:editId="4BE2AC3E">
                  <wp:extent cx="1980000" cy="26136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000" cy="2613600"/>
                          </a:xfrm>
                          <a:prstGeom prst="rect">
                            <a:avLst/>
                          </a:prstGeom>
                        </pic:spPr>
                      </pic:pic>
                    </a:graphicData>
                  </a:graphic>
                </wp:inline>
              </w:drawing>
            </w:r>
          </w:p>
          <w:p w:rsidR="002D79BA" w:rsidRDefault="002D79BA" w:rsidP="00A35558">
            <w:pPr>
              <w:pStyle w:val="a3"/>
              <w:ind w:firstLine="709"/>
            </w:pPr>
          </w:p>
          <w:p w:rsidR="002D79BA" w:rsidRDefault="002D79BA" w:rsidP="002D79BA">
            <w:pPr>
              <w:pStyle w:val="a3"/>
              <w:ind w:firstLine="709"/>
            </w:pPr>
            <w:r>
              <w:t xml:space="preserve">1.4. Частичная оплата товара и передача клиенту в рассрочку, т.е. с </w:t>
            </w:r>
            <w:proofErr w:type="spellStart"/>
            <w:r>
              <w:t>постоплатой</w:t>
            </w:r>
            <w:proofErr w:type="spellEnd"/>
            <w:r>
              <w:t xml:space="preserve"> (частичный расчет и кредит):</w:t>
            </w:r>
          </w:p>
          <w:p w:rsidR="002D79BA" w:rsidRDefault="002D79BA" w:rsidP="00996646">
            <w:pPr>
              <w:pStyle w:val="a3"/>
              <w:ind w:firstLine="709"/>
              <w:jc w:val="center"/>
            </w:pPr>
            <w:r>
              <w:rPr>
                <w:noProof/>
                <w:lang w:eastAsia="ru-RU"/>
              </w:rPr>
              <w:drawing>
                <wp:inline distT="0" distB="0" distL="0" distR="0" wp14:anchorId="5B7E7961" wp14:editId="1E037514">
                  <wp:extent cx="1951200" cy="27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1200" cy="2714400"/>
                          </a:xfrm>
                          <a:prstGeom prst="rect">
                            <a:avLst/>
                          </a:prstGeom>
                        </pic:spPr>
                      </pic:pic>
                    </a:graphicData>
                  </a:graphic>
                </wp:inline>
              </w:drawing>
            </w:r>
          </w:p>
          <w:p w:rsidR="002D79BA" w:rsidRDefault="002D79BA" w:rsidP="002D79BA">
            <w:pPr>
              <w:pStyle w:val="a3"/>
              <w:ind w:firstLine="709"/>
            </w:pPr>
          </w:p>
          <w:p w:rsidR="002D79BA" w:rsidRDefault="002D79BA" w:rsidP="002D79BA">
            <w:pPr>
              <w:spacing w:before="0" w:after="0"/>
              <w:ind w:firstLine="709"/>
            </w:pPr>
            <w:r>
              <w:t>1.5. Передача товаров в рассрочку без первоначальной оплаты (передача в кредит):</w:t>
            </w:r>
          </w:p>
          <w:p w:rsidR="002D79BA" w:rsidRDefault="002D79BA" w:rsidP="00996646">
            <w:pPr>
              <w:spacing w:before="0" w:after="0"/>
              <w:ind w:firstLine="709"/>
              <w:jc w:val="center"/>
            </w:pPr>
            <w:r>
              <w:rPr>
                <w:noProof/>
                <w:lang w:eastAsia="ru-RU"/>
              </w:rPr>
              <w:drawing>
                <wp:inline distT="0" distB="0" distL="0" distR="0" wp14:anchorId="0DE6D277" wp14:editId="6B24D6D3">
                  <wp:extent cx="1958400" cy="259200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8400" cy="2592000"/>
                          </a:xfrm>
                          <a:prstGeom prst="rect">
                            <a:avLst/>
                          </a:prstGeom>
                        </pic:spPr>
                      </pic:pic>
                    </a:graphicData>
                  </a:graphic>
                </wp:inline>
              </w:drawing>
            </w:r>
          </w:p>
          <w:p w:rsidR="00BC06CD" w:rsidRPr="00C427A1" w:rsidRDefault="00BC06CD" w:rsidP="002D79BA">
            <w:pPr>
              <w:pStyle w:val="a3"/>
              <w:ind w:firstLine="709"/>
            </w:pPr>
          </w:p>
        </w:tc>
      </w:tr>
    </w:tbl>
    <w:p w:rsidR="00815C29" w:rsidRDefault="00815C29" w:rsidP="00A35558">
      <w:pPr>
        <w:spacing w:before="0" w:after="0"/>
        <w:ind w:firstLine="709"/>
      </w:pPr>
      <w:r>
        <w:lastRenderedPageBreak/>
        <w:t>1.6.Покупатель вносит часть суммы в случае</w:t>
      </w:r>
      <w:r w:rsidR="00B1632F">
        <w:t>,</w:t>
      </w:r>
      <w:r>
        <w:t xml:space="preserve"> когда какая-то часть общей суммы уже была оплачена (оплата кредита):</w:t>
      </w:r>
    </w:p>
    <w:p w:rsidR="00815C29" w:rsidRDefault="00815C29" w:rsidP="00996646">
      <w:pPr>
        <w:spacing w:before="0" w:after="0"/>
        <w:ind w:firstLine="709"/>
        <w:jc w:val="center"/>
      </w:pPr>
      <w:r>
        <w:rPr>
          <w:noProof/>
          <w:lang w:eastAsia="ru-RU"/>
        </w:rPr>
        <w:drawing>
          <wp:inline distT="0" distB="0" distL="0" distR="0" wp14:anchorId="4751EF1D" wp14:editId="385C5ACF">
            <wp:extent cx="1998000" cy="2613600"/>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98000" cy="2613600"/>
                    </a:xfrm>
                    <a:prstGeom prst="rect">
                      <a:avLst/>
                    </a:prstGeom>
                  </pic:spPr>
                </pic:pic>
              </a:graphicData>
            </a:graphic>
          </wp:inline>
        </w:drawing>
      </w:r>
    </w:p>
    <w:p w:rsidR="00196E21" w:rsidRDefault="00196E21" w:rsidP="00A35558">
      <w:pPr>
        <w:spacing w:before="0" w:after="0"/>
        <w:ind w:firstLine="709"/>
      </w:pPr>
    </w:p>
    <w:p w:rsidR="004B31C3" w:rsidRPr="00996646" w:rsidRDefault="003F6EF3" w:rsidP="00BF6FC4">
      <w:pPr>
        <w:spacing w:before="0" w:after="0"/>
        <w:ind w:firstLine="709"/>
        <w:jc w:val="left"/>
        <w:rPr>
          <w:b/>
          <w:i/>
        </w:rPr>
      </w:pPr>
      <w:r w:rsidRPr="00996646">
        <w:rPr>
          <w:b/>
          <w:i/>
        </w:rPr>
        <w:t>2</w:t>
      </w:r>
      <w:r w:rsidR="00196E21" w:rsidRPr="00996646">
        <w:rPr>
          <w:b/>
          <w:i/>
        </w:rPr>
        <w:t>.</w:t>
      </w:r>
      <w:r w:rsidR="0064174C" w:rsidRPr="00996646">
        <w:rPr>
          <w:b/>
          <w:i/>
        </w:rPr>
        <w:t>Признак предмета расчета. Тег 1212.</w:t>
      </w:r>
    </w:p>
    <w:p w:rsidR="0064174C" w:rsidRPr="004B31C3" w:rsidRDefault="0064174C" w:rsidP="00996646">
      <w:pPr>
        <w:spacing w:before="0" w:after="0"/>
        <w:ind w:firstLine="709"/>
        <w:rPr>
          <w:b/>
          <w:i/>
          <w:color w:val="00B050"/>
        </w:rPr>
      </w:pPr>
      <w:r w:rsidRPr="00C427A1">
        <w:t>Значения рекви</w:t>
      </w:r>
      <w:r>
        <w:t>зита «признак предмета расчета»</w:t>
      </w:r>
      <w:r w:rsidRPr="00C427A1">
        <w:t xml:space="preserve"> и перечень оснований для присвоения соответствующих значений реквизиту, а также формат данных этого реквизита ФД в печатной форме</w:t>
      </w:r>
      <w:r w:rsidR="00996646">
        <w:t>:</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5480"/>
        <w:gridCol w:w="2717"/>
      </w:tblGrid>
      <w:tr w:rsidR="0064174C" w:rsidRPr="00C427A1" w:rsidTr="005D7421">
        <w:trPr>
          <w:trHeight w:val="20"/>
        </w:trPr>
        <w:tc>
          <w:tcPr>
            <w:tcW w:w="1051" w:type="dxa"/>
          </w:tcPr>
          <w:p w:rsidR="0064174C" w:rsidRPr="00C427A1" w:rsidRDefault="0064174C" w:rsidP="00BF6FC4">
            <w:pPr>
              <w:pStyle w:val="a3"/>
              <w:keepNext/>
              <w:widowControl w:val="0"/>
              <w:jc w:val="center"/>
              <w:rPr>
                <w:b/>
              </w:rPr>
            </w:pPr>
            <w:r w:rsidRPr="00C427A1">
              <w:rPr>
                <w:b/>
              </w:rPr>
              <w:t>Значение реквизита</w:t>
            </w:r>
          </w:p>
        </w:tc>
        <w:tc>
          <w:tcPr>
            <w:tcW w:w="5480" w:type="dxa"/>
          </w:tcPr>
          <w:p w:rsidR="0064174C" w:rsidRPr="00C427A1" w:rsidRDefault="0064174C" w:rsidP="00BF6FC4">
            <w:pPr>
              <w:pStyle w:val="a3"/>
              <w:keepNext/>
              <w:widowControl w:val="0"/>
              <w:jc w:val="center"/>
              <w:rPr>
                <w:b/>
              </w:rPr>
            </w:pPr>
            <w:r w:rsidRPr="00C427A1">
              <w:rPr>
                <w:b/>
              </w:rPr>
              <w:t>Реквизит «наименование предмета расчета» (тег 1030) содержит сведения</w:t>
            </w:r>
          </w:p>
        </w:tc>
        <w:tc>
          <w:tcPr>
            <w:tcW w:w="2717" w:type="dxa"/>
          </w:tcPr>
          <w:p w:rsidR="0064174C" w:rsidRPr="00C427A1" w:rsidRDefault="0064174C" w:rsidP="00BF6FC4">
            <w:pPr>
              <w:pStyle w:val="a3"/>
              <w:keepNext/>
              <w:widowControl w:val="0"/>
              <w:jc w:val="center"/>
              <w:rPr>
                <w:b/>
              </w:rPr>
            </w:pPr>
            <w:r w:rsidRPr="00C427A1">
              <w:rPr>
                <w:b/>
              </w:rPr>
              <w:t>Формат ПФ</w:t>
            </w:r>
          </w:p>
        </w:tc>
      </w:tr>
      <w:tr w:rsidR="0064174C" w:rsidRPr="00C427A1" w:rsidTr="005D7421">
        <w:trPr>
          <w:trHeight w:val="20"/>
        </w:trPr>
        <w:tc>
          <w:tcPr>
            <w:tcW w:w="1051" w:type="dxa"/>
          </w:tcPr>
          <w:p w:rsidR="0064174C" w:rsidRPr="00C427A1" w:rsidRDefault="0064174C" w:rsidP="005D7421">
            <w:pPr>
              <w:pStyle w:val="a3"/>
              <w:widowControl w:val="0"/>
            </w:pPr>
            <w:r w:rsidRPr="00C427A1">
              <w:t>1</w:t>
            </w:r>
          </w:p>
        </w:tc>
        <w:tc>
          <w:tcPr>
            <w:tcW w:w="5480" w:type="dxa"/>
          </w:tcPr>
          <w:p w:rsidR="0064174C" w:rsidRPr="00C427A1" w:rsidRDefault="0064174C" w:rsidP="005D7421">
            <w:pPr>
              <w:pStyle w:val="a3"/>
              <w:widowControl w:val="0"/>
            </w:pPr>
            <w:r w:rsidRPr="00C427A1">
              <w:t>о реализуемом товаре, за исключением подакцизного товара (наименование и иные сведения, описывающие товар)</w:t>
            </w:r>
          </w:p>
        </w:tc>
        <w:tc>
          <w:tcPr>
            <w:tcW w:w="2717" w:type="dxa"/>
          </w:tcPr>
          <w:p w:rsidR="0064174C" w:rsidRPr="00C427A1" w:rsidRDefault="0064174C" w:rsidP="005D7421">
            <w:pPr>
              <w:pStyle w:val="a3"/>
              <w:widowControl w:val="0"/>
            </w:pPr>
            <w:r w:rsidRPr="00C427A1">
              <w:t>«</w:t>
            </w:r>
            <w:r w:rsidRPr="00416A4E">
              <w:rPr>
                <w:b/>
              </w:rPr>
              <w:t>ТОВАР</w:t>
            </w:r>
            <w:r w:rsidRPr="00C427A1">
              <w:t>» или «</w:t>
            </w:r>
            <w:r w:rsidRPr="00416A4E">
              <w:rPr>
                <w:b/>
              </w:rPr>
              <w:t>Т</w:t>
            </w:r>
            <w:r w:rsidRPr="00C427A1">
              <w:t>» или может не печататься</w:t>
            </w:r>
          </w:p>
        </w:tc>
      </w:tr>
      <w:tr w:rsidR="0064174C" w:rsidRPr="00C427A1" w:rsidTr="005D7421">
        <w:trPr>
          <w:trHeight w:val="20"/>
        </w:trPr>
        <w:tc>
          <w:tcPr>
            <w:tcW w:w="1051" w:type="dxa"/>
          </w:tcPr>
          <w:p w:rsidR="0064174C" w:rsidRPr="00C427A1" w:rsidRDefault="0064174C" w:rsidP="005D7421">
            <w:pPr>
              <w:pStyle w:val="a3"/>
              <w:widowControl w:val="0"/>
            </w:pPr>
            <w:r w:rsidRPr="00C427A1">
              <w:t>2</w:t>
            </w:r>
          </w:p>
        </w:tc>
        <w:tc>
          <w:tcPr>
            <w:tcW w:w="5480" w:type="dxa"/>
          </w:tcPr>
          <w:p w:rsidR="0064174C" w:rsidRPr="00C427A1" w:rsidRDefault="0064174C" w:rsidP="005D7421">
            <w:pPr>
              <w:pStyle w:val="a3"/>
              <w:widowControl w:val="0"/>
            </w:pPr>
            <w:r w:rsidRPr="00C427A1">
              <w:t>о реализуемом подакцизном товаре (наименование и иные сведения, описывающие товар)</w:t>
            </w:r>
          </w:p>
        </w:tc>
        <w:tc>
          <w:tcPr>
            <w:tcW w:w="2717" w:type="dxa"/>
          </w:tcPr>
          <w:p w:rsidR="0064174C" w:rsidRPr="00C427A1" w:rsidRDefault="0064174C" w:rsidP="005D7421">
            <w:pPr>
              <w:pStyle w:val="a3"/>
              <w:widowControl w:val="0"/>
            </w:pPr>
            <w:r w:rsidRPr="00C427A1">
              <w:t>«</w:t>
            </w:r>
            <w:r w:rsidRPr="00416A4E">
              <w:rPr>
                <w:b/>
              </w:rPr>
              <w:t>ПОДАКЦИЗНЫЙ ТОВАР</w:t>
            </w:r>
            <w:r w:rsidRPr="00C427A1">
              <w:t>» или «</w:t>
            </w:r>
            <w:r w:rsidRPr="00416A4E">
              <w:rPr>
                <w:b/>
              </w:rPr>
              <w:t>АТ</w:t>
            </w:r>
            <w:r w:rsidRPr="00C427A1">
              <w:t>» или может не печататься</w:t>
            </w:r>
          </w:p>
        </w:tc>
      </w:tr>
      <w:tr w:rsidR="0064174C" w:rsidRPr="00C427A1" w:rsidTr="005D7421">
        <w:trPr>
          <w:trHeight w:val="20"/>
        </w:trPr>
        <w:tc>
          <w:tcPr>
            <w:tcW w:w="1051" w:type="dxa"/>
          </w:tcPr>
          <w:p w:rsidR="0064174C" w:rsidRPr="00C427A1" w:rsidRDefault="0064174C" w:rsidP="005D7421">
            <w:pPr>
              <w:pStyle w:val="a3"/>
              <w:widowControl w:val="0"/>
            </w:pPr>
            <w:r w:rsidRPr="00C427A1">
              <w:t>3</w:t>
            </w:r>
          </w:p>
        </w:tc>
        <w:tc>
          <w:tcPr>
            <w:tcW w:w="5480" w:type="dxa"/>
          </w:tcPr>
          <w:p w:rsidR="0064174C" w:rsidRPr="00C427A1" w:rsidRDefault="0064174C" w:rsidP="005D7421">
            <w:pPr>
              <w:pStyle w:val="a3"/>
              <w:widowControl w:val="0"/>
            </w:pPr>
            <w:r w:rsidRPr="00C427A1">
              <w:t>о выполняемой работе (наименование и иные сведения, описывающие работу)</w:t>
            </w:r>
          </w:p>
        </w:tc>
        <w:tc>
          <w:tcPr>
            <w:tcW w:w="2717" w:type="dxa"/>
          </w:tcPr>
          <w:p w:rsidR="0064174C" w:rsidRPr="00C427A1" w:rsidRDefault="0064174C" w:rsidP="005D7421">
            <w:pPr>
              <w:pStyle w:val="a3"/>
              <w:widowControl w:val="0"/>
            </w:pPr>
            <w:r w:rsidRPr="00C427A1">
              <w:t>«</w:t>
            </w:r>
            <w:r w:rsidRPr="00416A4E">
              <w:rPr>
                <w:b/>
              </w:rPr>
              <w:t>РАБОТА</w:t>
            </w:r>
            <w:r w:rsidRPr="00C427A1">
              <w:t>» или «</w:t>
            </w:r>
            <w:r w:rsidRPr="00416A4E">
              <w:rPr>
                <w:b/>
              </w:rPr>
              <w:t>Р</w:t>
            </w:r>
            <w:r w:rsidRPr="00C427A1">
              <w:t>» или может не печататься</w:t>
            </w:r>
          </w:p>
        </w:tc>
      </w:tr>
      <w:tr w:rsidR="0064174C" w:rsidRPr="00C427A1" w:rsidTr="005D7421">
        <w:trPr>
          <w:trHeight w:val="20"/>
        </w:trPr>
        <w:tc>
          <w:tcPr>
            <w:tcW w:w="1051" w:type="dxa"/>
          </w:tcPr>
          <w:p w:rsidR="0064174C" w:rsidRPr="00C427A1" w:rsidRDefault="0064174C" w:rsidP="005D7421">
            <w:pPr>
              <w:pStyle w:val="a3"/>
              <w:widowControl w:val="0"/>
            </w:pPr>
            <w:r w:rsidRPr="00C427A1">
              <w:t>4</w:t>
            </w:r>
          </w:p>
        </w:tc>
        <w:tc>
          <w:tcPr>
            <w:tcW w:w="5480" w:type="dxa"/>
          </w:tcPr>
          <w:p w:rsidR="0064174C" w:rsidRPr="00C427A1" w:rsidRDefault="0064174C" w:rsidP="005D7421">
            <w:pPr>
              <w:pStyle w:val="a3"/>
              <w:widowControl w:val="0"/>
            </w:pPr>
            <w:r w:rsidRPr="00C427A1">
              <w:t>об оказываемой услуге (наименование и иные сведения, описывающие услугу)</w:t>
            </w:r>
          </w:p>
        </w:tc>
        <w:tc>
          <w:tcPr>
            <w:tcW w:w="2717" w:type="dxa"/>
          </w:tcPr>
          <w:p w:rsidR="0064174C" w:rsidRPr="00C427A1" w:rsidRDefault="0064174C" w:rsidP="005D7421">
            <w:pPr>
              <w:pStyle w:val="a3"/>
              <w:widowControl w:val="0"/>
            </w:pPr>
            <w:r w:rsidRPr="00C427A1">
              <w:t>«</w:t>
            </w:r>
            <w:r w:rsidRPr="00416A4E">
              <w:rPr>
                <w:b/>
              </w:rPr>
              <w:t>УСЛУГА</w:t>
            </w:r>
            <w:r w:rsidRPr="00C427A1">
              <w:t>» или «</w:t>
            </w:r>
            <w:r w:rsidRPr="00416A4E">
              <w:rPr>
                <w:b/>
              </w:rPr>
              <w:t>У</w:t>
            </w:r>
            <w:r w:rsidRPr="00C427A1">
              <w:t>» или может не печататься</w:t>
            </w:r>
          </w:p>
        </w:tc>
      </w:tr>
      <w:tr w:rsidR="0064174C" w:rsidRPr="00C427A1" w:rsidTr="005D7421">
        <w:trPr>
          <w:trHeight w:val="20"/>
        </w:trPr>
        <w:tc>
          <w:tcPr>
            <w:tcW w:w="1051" w:type="dxa"/>
          </w:tcPr>
          <w:p w:rsidR="0064174C" w:rsidRPr="00C427A1" w:rsidRDefault="00996646" w:rsidP="005D7421">
            <w:pPr>
              <w:pStyle w:val="a3"/>
              <w:widowControl w:val="0"/>
            </w:pPr>
            <w:r>
              <w:t>5</w:t>
            </w:r>
          </w:p>
        </w:tc>
        <w:tc>
          <w:tcPr>
            <w:tcW w:w="5480" w:type="dxa"/>
          </w:tcPr>
          <w:p w:rsidR="0064174C" w:rsidRPr="00C427A1" w:rsidRDefault="0064174C" w:rsidP="005D7421">
            <w:pPr>
              <w:autoSpaceDE w:val="0"/>
              <w:autoSpaceDN w:val="0"/>
              <w:adjustRightInd w:val="0"/>
              <w:spacing w:before="0" w:after="0"/>
              <w:ind w:firstLine="0"/>
            </w:pPr>
            <w:r w:rsidRPr="00C427A1">
              <w:t>о предоставлении прав на использование результатов интеллектуальной деятельности или средств индивидуализации</w:t>
            </w:r>
          </w:p>
        </w:tc>
        <w:tc>
          <w:tcPr>
            <w:tcW w:w="2717" w:type="dxa"/>
          </w:tcPr>
          <w:p w:rsidR="0064174C" w:rsidRPr="00C427A1" w:rsidRDefault="0064174C" w:rsidP="005D7421">
            <w:pPr>
              <w:pStyle w:val="a3"/>
              <w:widowControl w:val="0"/>
            </w:pPr>
            <w:r w:rsidRPr="00C427A1">
              <w:t>«</w:t>
            </w:r>
            <w:r w:rsidRPr="00BC5BAD">
              <w:rPr>
                <w:b/>
              </w:rPr>
              <w:t>ПРЕДОСТАВЛЕНИЕ РИД</w:t>
            </w:r>
            <w:r w:rsidRPr="00C427A1">
              <w:t>» или «</w:t>
            </w:r>
            <w:r w:rsidRPr="00BC5BAD">
              <w:rPr>
                <w:b/>
              </w:rPr>
              <w:t>РИД</w:t>
            </w:r>
            <w:r w:rsidRPr="00C427A1">
              <w:t>» может не печататься</w:t>
            </w:r>
          </w:p>
        </w:tc>
      </w:tr>
      <w:tr w:rsidR="0064174C" w:rsidRPr="00C427A1" w:rsidTr="005D7421">
        <w:trPr>
          <w:trHeight w:val="20"/>
        </w:trPr>
        <w:tc>
          <w:tcPr>
            <w:tcW w:w="1051" w:type="dxa"/>
          </w:tcPr>
          <w:p w:rsidR="0064174C" w:rsidRPr="00C427A1" w:rsidRDefault="00996646" w:rsidP="005D7421">
            <w:pPr>
              <w:pStyle w:val="a3"/>
              <w:widowControl w:val="0"/>
            </w:pPr>
            <w:r>
              <w:t>6</w:t>
            </w:r>
          </w:p>
        </w:tc>
        <w:tc>
          <w:tcPr>
            <w:tcW w:w="5480" w:type="dxa"/>
          </w:tcPr>
          <w:p w:rsidR="0064174C" w:rsidRPr="00C427A1" w:rsidRDefault="0064174C" w:rsidP="005D7421">
            <w:pPr>
              <w:autoSpaceDE w:val="0"/>
              <w:autoSpaceDN w:val="0"/>
              <w:adjustRightInd w:val="0"/>
              <w:spacing w:before="0" w:after="0"/>
              <w:ind w:firstLine="0"/>
            </w:pPr>
            <w:r w:rsidRPr="00C427A1">
              <w:t xml:space="preserve">об авансе, задатке, предоплате, кредите, взносе в счет оплаты, пени, штрафе, </w:t>
            </w:r>
            <w:r w:rsidRPr="00C427A1">
              <w:lastRenderedPageBreak/>
              <w:t>вознаграждении, бонусе и ином аналогичном предмете расчета</w:t>
            </w:r>
          </w:p>
        </w:tc>
        <w:tc>
          <w:tcPr>
            <w:tcW w:w="2717" w:type="dxa"/>
          </w:tcPr>
          <w:p w:rsidR="0064174C" w:rsidRPr="00C427A1" w:rsidRDefault="0064174C" w:rsidP="005D7421">
            <w:pPr>
              <w:pStyle w:val="a3"/>
              <w:widowControl w:val="0"/>
            </w:pPr>
            <w:r w:rsidRPr="00C427A1">
              <w:lastRenderedPageBreak/>
              <w:t>«</w:t>
            </w:r>
            <w:r w:rsidRPr="00BC5BAD">
              <w:rPr>
                <w:b/>
              </w:rPr>
              <w:t>ПЛАТЕЖ</w:t>
            </w:r>
            <w:r w:rsidRPr="00C427A1">
              <w:t>» или «</w:t>
            </w:r>
            <w:r w:rsidRPr="00BC5BAD">
              <w:rPr>
                <w:b/>
              </w:rPr>
              <w:t>П</w:t>
            </w:r>
            <w:r w:rsidRPr="00C427A1">
              <w:t>», «</w:t>
            </w:r>
            <w:r w:rsidRPr="00BC5BAD">
              <w:rPr>
                <w:b/>
              </w:rPr>
              <w:t>ВЫПЛАТА</w:t>
            </w:r>
            <w:r w:rsidRPr="00C427A1">
              <w:t xml:space="preserve">» или «В» или может </w:t>
            </w:r>
            <w:r w:rsidRPr="00C427A1">
              <w:lastRenderedPageBreak/>
              <w:t>не печататься</w:t>
            </w:r>
          </w:p>
        </w:tc>
      </w:tr>
      <w:tr w:rsidR="0064174C" w:rsidRPr="00C427A1" w:rsidTr="005D7421">
        <w:trPr>
          <w:trHeight w:val="20"/>
        </w:trPr>
        <w:tc>
          <w:tcPr>
            <w:tcW w:w="1051" w:type="dxa"/>
          </w:tcPr>
          <w:p w:rsidR="0064174C" w:rsidRPr="00C427A1" w:rsidRDefault="00996646" w:rsidP="005D7421">
            <w:pPr>
              <w:pStyle w:val="a3"/>
              <w:widowControl w:val="0"/>
            </w:pPr>
            <w:r>
              <w:lastRenderedPageBreak/>
              <w:t>7</w:t>
            </w:r>
          </w:p>
        </w:tc>
        <w:tc>
          <w:tcPr>
            <w:tcW w:w="5480" w:type="dxa"/>
          </w:tcPr>
          <w:p w:rsidR="0064174C" w:rsidRPr="00C427A1" w:rsidRDefault="0064174C" w:rsidP="005D7421">
            <w:pPr>
              <w:autoSpaceDE w:val="0"/>
              <w:autoSpaceDN w:val="0"/>
              <w:adjustRightInd w:val="0"/>
              <w:spacing w:before="0" w:after="0"/>
              <w:ind w:firstLine="0"/>
            </w:pPr>
            <w:r w:rsidRPr="00C427A1">
              <w:t>о вознаграждении пользователя, являющегося платежным агентом (субагентом), банковским платежным агентом (субагентом), комиссионером, поверенным или иным агентом</w:t>
            </w:r>
          </w:p>
        </w:tc>
        <w:tc>
          <w:tcPr>
            <w:tcW w:w="2717" w:type="dxa"/>
          </w:tcPr>
          <w:p w:rsidR="0064174C" w:rsidRPr="00C427A1" w:rsidRDefault="0064174C" w:rsidP="005D7421">
            <w:pPr>
              <w:pStyle w:val="a3"/>
              <w:widowControl w:val="0"/>
            </w:pPr>
            <w:r w:rsidRPr="00C427A1">
              <w:t>«</w:t>
            </w:r>
            <w:r w:rsidRPr="00BC5BAD">
              <w:rPr>
                <w:b/>
              </w:rPr>
              <w:t>АГЕНТСКОЕ ВОЗНАГРАЖДЕНИЕ</w:t>
            </w:r>
            <w:r w:rsidRPr="00C427A1">
              <w:t>» или «</w:t>
            </w:r>
            <w:r w:rsidRPr="00BC5BAD">
              <w:rPr>
                <w:b/>
              </w:rPr>
              <w:t>АВ</w:t>
            </w:r>
            <w:r w:rsidRPr="00C427A1">
              <w:t xml:space="preserve">» </w:t>
            </w:r>
          </w:p>
        </w:tc>
      </w:tr>
      <w:tr w:rsidR="0064174C" w:rsidRPr="00C427A1" w:rsidTr="005D7421">
        <w:trPr>
          <w:trHeight w:val="20"/>
        </w:trPr>
        <w:tc>
          <w:tcPr>
            <w:tcW w:w="1051" w:type="dxa"/>
          </w:tcPr>
          <w:p w:rsidR="0064174C" w:rsidRPr="00C427A1" w:rsidRDefault="00996646" w:rsidP="005D7421">
            <w:pPr>
              <w:pStyle w:val="a3"/>
              <w:widowControl w:val="0"/>
            </w:pPr>
            <w:r>
              <w:t>8</w:t>
            </w:r>
          </w:p>
        </w:tc>
        <w:tc>
          <w:tcPr>
            <w:tcW w:w="5480" w:type="dxa"/>
          </w:tcPr>
          <w:p w:rsidR="0064174C" w:rsidRPr="00C427A1" w:rsidRDefault="0064174C" w:rsidP="005D7421">
            <w:pPr>
              <w:autoSpaceDE w:val="0"/>
              <w:autoSpaceDN w:val="0"/>
              <w:adjustRightInd w:val="0"/>
              <w:spacing w:before="0" w:after="0"/>
              <w:ind w:firstLine="0"/>
            </w:pPr>
            <w:r w:rsidRPr="00C427A1">
              <w:t>о предмете расчета, состоящем из предметов, каждому из которых может быть присвоено значение от «0» до «11»</w:t>
            </w:r>
          </w:p>
        </w:tc>
        <w:tc>
          <w:tcPr>
            <w:tcW w:w="2717" w:type="dxa"/>
          </w:tcPr>
          <w:p w:rsidR="0064174C" w:rsidRPr="00C427A1" w:rsidRDefault="0064174C" w:rsidP="005D7421">
            <w:pPr>
              <w:pStyle w:val="a3"/>
              <w:widowControl w:val="0"/>
            </w:pPr>
            <w:r w:rsidRPr="00C427A1">
              <w:t>«</w:t>
            </w:r>
            <w:r w:rsidRPr="00BC5BAD">
              <w:rPr>
                <w:b/>
              </w:rPr>
              <w:t>СОСТАВНОЙ ПРЕДМЕТ РАСЧЕТА</w:t>
            </w:r>
            <w:r w:rsidRPr="00C427A1">
              <w:t>» или «</w:t>
            </w:r>
            <w:r w:rsidRPr="00BC5BAD">
              <w:rPr>
                <w:b/>
              </w:rPr>
              <w:t>СПР</w:t>
            </w:r>
            <w:r w:rsidRPr="00C427A1">
              <w:t>» или может не печататься</w:t>
            </w:r>
          </w:p>
        </w:tc>
      </w:tr>
      <w:tr w:rsidR="0064174C" w:rsidRPr="00C427A1" w:rsidTr="005D7421">
        <w:trPr>
          <w:trHeight w:val="20"/>
        </w:trPr>
        <w:tc>
          <w:tcPr>
            <w:tcW w:w="1051" w:type="dxa"/>
          </w:tcPr>
          <w:p w:rsidR="0064174C" w:rsidRPr="00C427A1" w:rsidRDefault="00996646" w:rsidP="005D7421">
            <w:pPr>
              <w:pStyle w:val="a3"/>
              <w:widowControl w:val="0"/>
            </w:pPr>
            <w:r>
              <w:t>9</w:t>
            </w:r>
          </w:p>
        </w:tc>
        <w:tc>
          <w:tcPr>
            <w:tcW w:w="5480" w:type="dxa"/>
          </w:tcPr>
          <w:p w:rsidR="0064174C" w:rsidRPr="00C427A1" w:rsidRDefault="0064174C" w:rsidP="005D7421">
            <w:pPr>
              <w:autoSpaceDE w:val="0"/>
              <w:autoSpaceDN w:val="0"/>
              <w:adjustRightInd w:val="0"/>
              <w:spacing w:before="0" w:after="0"/>
              <w:ind w:firstLine="0"/>
            </w:pPr>
            <w:r w:rsidRPr="00C427A1">
              <w:t>о предмете расчета, не относящемуся к предметам расчета, которым может быть присвоено значение от «0» до «12»</w:t>
            </w:r>
          </w:p>
        </w:tc>
        <w:tc>
          <w:tcPr>
            <w:tcW w:w="2717" w:type="dxa"/>
          </w:tcPr>
          <w:p w:rsidR="0064174C" w:rsidRPr="00C427A1" w:rsidRDefault="0064174C" w:rsidP="005D7421">
            <w:pPr>
              <w:pStyle w:val="a3"/>
              <w:widowControl w:val="0"/>
            </w:pPr>
            <w:r w:rsidRPr="00C427A1">
              <w:t>«</w:t>
            </w:r>
            <w:r w:rsidRPr="00BC5BAD">
              <w:rPr>
                <w:b/>
              </w:rPr>
              <w:t>ИНОЙ ПРЕДМЕТ РАСЧЕТА</w:t>
            </w:r>
            <w:r w:rsidRPr="00C427A1">
              <w:t>» или «</w:t>
            </w:r>
            <w:r w:rsidRPr="00BC5BAD">
              <w:rPr>
                <w:b/>
              </w:rPr>
              <w:t>ИПР</w:t>
            </w:r>
            <w:r w:rsidRPr="00C427A1">
              <w:t>» или может не печататься</w:t>
            </w:r>
          </w:p>
        </w:tc>
      </w:tr>
    </w:tbl>
    <w:p w:rsidR="0064174C" w:rsidRDefault="0064174C" w:rsidP="00A35558">
      <w:pPr>
        <w:spacing w:before="0" w:after="0"/>
        <w:ind w:firstLine="709"/>
      </w:pPr>
    </w:p>
    <w:p w:rsidR="00BC5BAD" w:rsidRDefault="00BC5BAD" w:rsidP="00A35558">
      <w:pPr>
        <w:spacing w:before="0" w:after="0"/>
        <w:ind w:firstLine="709"/>
      </w:pPr>
      <w:r>
        <w:t>Примеры:</w:t>
      </w:r>
    </w:p>
    <w:p w:rsidR="00BC5BAD" w:rsidRDefault="00BC5BAD" w:rsidP="00A35558">
      <w:pPr>
        <w:spacing w:before="0" w:after="0"/>
        <w:ind w:firstLine="709"/>
      </w:pPr>
      <w:r>
        <w:t>1.1.Товар:</w:t>
      </w:r>
    </w:p>
    <w:p w:rsidR="00BC5BAD" w:rsidRDefault="00BC5BAD" w:rsidP="00996646">
      <w:pPr>
        <w:spacing w:before="0" w:after="0"/>
        <w:ind w:firstLine="709"/>
        <w:jc w:val="center"/>
      </w:pPr>
      <w:r>
        <w:rPr>
          <w:noProof/>
          <w:lang w:eastAsia="ru-RU"/>
        </w:rPr>
        <w:drawing>
          <wp:inline distT="0" distB="0" distL="0" distR="0" wp14:anchorId="326962C9" wp14:editId="011A32B3">
            <wp:extent cx="2646000" cy="1814400"/>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6000" cy="1814400"/>
                    </a:xfrm>
                    <a:prstGeom prst="rect">
                      <a:avLst/>
                    </a:prstGeom>
                  </pic:spPr>
                </pic:pic>
              </a:graphicData>
            </a:graphic>
          </wp:inline>
        </w:drawing>
      </w:r>
    </w:p>
    <w:p w:rsidR="00BC5BAD" w:rsidRDefault="00BC5BAD" w:rsidP="00A35558">
      <w:pPr>
        <w:spacing w:before="0" w:after="0"/>
        <w:ind w:firstLine="709"/>
      </w:pPr>
    </w:p>
    <w:p w:rsidR="00BC5BAD" w:rsidRDefault="00BC5BAD" w:rsidP="00A35558">
      <w:pPr>
        <w:spacing w:before="0" w:after="0"/>
        <w:ind w:firstLine="709"/>
      </w:pPr>
      <w:r>
        <w:t>1.2.Платеж (выплата):</w:t>
      </w:r>
    </w:p>
    <w:p w:rsidR="00BC5BAD" w:rsidRDefault="00BC5BAD" w:rsidP="00996646">
      <w:pPr>
        <w:spacing w:before="0" w:after="0"/>
        <w:ind w:firstLine="709"/>
        <w:jc w:val="center"/>
      </w:pPr>
      <w:r>
        <w:rPr>
          <w:noProof/>
          <w:lang w:eastAsia="ru-RU"/>
        </w:rPr>
        <w:drawing>
          <wp:inline distT="0" distB="0" distL="0" distR="0" wp14:anchorId="27EF56A1" wp14:editId="52A6A03E">
            <wp:extent cx="2674800" cy="177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4800" cy="1774800"/>
                    </a:xfrm>
                    <a:prstGeom prst="rect">
                      <a:avLst/>
                    </a:prstGeom>
                  </pic:spPr>
                </pic:pic>
              </a:graphicData>
            </a:graphic>
          </wp:inline>
        </w:drawing>
      </w:r>
      <w:r w:rsidR="005D0796">
        <w:t>,</w:t>
      </w:r>
    </w:p>
    <w:p w:rsidR="005D0796" w:rsidRDefault="005D0796" w:rsidP="00A35558">
      <w:pPr>
        <w:spacing w:before="0" w:after="0"/>
        <w:ind w:firstLine="709"/>
      </w:pPr>
    </w:p>
    <w:p w:rsidR="004332AF" w:rsidRPr="00996646" w:rsidRDefault="005546F5" w:rsidP="004332AF">
      <w:pPr>
        <w:spacing w:before="0" w:after="0"/>
        <w:ind w:firstLine="709"/>
        <w:rPr>
          <w:b/>
          <w:i/>
        </w:rPr>
      </w:pPr>
      <w:r>
        <w:t>3</w:t>
      </w:r>
      <w:r w:rsidRPr="00996646">
        <w:t>.</w:t>
      </w:r>
      <w:r w:rsidR="004332AF" w:rsidRPr="00996646">
        <w:rPr>
          <w:b/>
          <w:i/>
        </w:rPr>
        <w:t xml:space="preserve"> Покупат</w:t>
      </w:r>
      <w:r w:rsidR="00283366" w:rsidRPr="00996646">
        <w:rPr>
          <w:b/>
          <w:i/>
        </w:rPr>
        <w:t>ел</w:t>
      </w:r>
      <w:r w:rsidR="004332AF" w:rsidRPr="00996646">
        <w:rPr>
          <w:b/>
          <w:i/>
        </w:rPr>
        <w:t>ь (клиент). Тег 1227.</w:t>
      </w:r>
    </w:p>
    <w:p w:rsidR="004332AF" w:rsidRPr="00996646" w:rsidRDefault="004332AF" w:rsidP="004332AF">
      <w:pPr>
        <w:spacing w:before="0" w:after="0"/>
        <w:ind w:firstLine="709"/>
        <w:rPr>
          <w:b/>
          <w:i/>
        </w:rPr>
      </w:pPr>
      <w:r w:rsidRPr="00996646">
        <w:rPr>
          <w:b/>
          <w:i/>
        </w:rPr>
        <w:t>ИНН покупателя (клиента). Тег 1228.</w:t>
      </w:r>
    </w:p>
    <w:p w:rsidR="00B71E8B" w:rsidRDefault="005546F5" w:rsidP="00A35558">
      <w:pPr>
        <w:spacing w:before="0" w:after="0"/>
        <w:ind w:firstLine="709"/>
      </w:pPr>
      <w:r>
        <w:t>Идентификация покупателя: название организации, если это юридическое лицо; ФИО, если это индивидуальный предприниматель.</w:t>
      </w:r>
    </w:p>
    <w:p w:rsidR="00274FFD" w:rsidRDefault="00274FFD" w:rsidP="00A35558">
      <w:pPr>
        <w:spacing w:before="0" w:after="0"/>
        <w:ind w:firstLine="709"/>
      </w:pPr>
    </w:p>
    <w:p w:rsidR="00C041A9" w:rsidRDefault="00274FFD" w:rsidP="00B1632F">
      <w:pPr>
        <w:spacing w:before="0" w:after="0"/>
        <w:ind w:firstLine="709"/>
        <w:rPr>
          <w:b/>
          <w:i/>
        </w:rPr>
      </w:pPr>
      <w:r w:rsidRPr="00996646">
        <w:rPr>
          <w:b/>
          <w:i/>
        </w:rPr>
        <w:lastRenderedPageBreak/>
        <w:t>4.</w:t>
      </w:r>
      <w:r w:rsidR="00C041A9" w:rsidRPr="00996646">
        <w:rPr>
          <w:b/>
          <w:i/>
        </w:rPr>
        <w:t>Адрес расчетов. Тег 1009.</w:t>
      </w:r>
    </w:p>
    <w:p w:rsidR="00996646" w:rsidRPr="00996646" w:rsidRDefault="00996646" w:rsidP="00996646">
      <w:pPr>
        <w:spacing w:before="0" w:after="0"/>
        <w:ind w:firstLine="709"/>
        <w:rPr>
          <w:b/>
          <w:i/>
        </w:rPr>
      </w:pPr>
      <w:r w:rsidRPr="00996646">
        <w:rPr>
          <w:b/>
          <w:i/>
        </w:rPr>
        <w:t>Место расчетов. Тег 1187.</w:t>
      </w:r>
    </w:p>
    <w:p w:rsidR="00C041A9" w:rsidRDefault="002978F5" w:rsidP="00B1632F">
      <w:pPr>
        <w:spacing w:before="0" w:after="0"/>
        <w:ind w:firstLine="709"/>
        <w:rPr>
          <w:b/>
          <w:i/>
          <w:color w:val="00B050"/>
        </w:rPr>
      </w:pPr>
      <w:r>
        <w:t>А</w:t>
      </w:r>
      <w:r w:rsidRPr="00C427A1">
        <w:t>дрес осуществления расчетов между пользователем и покупателем (клиентом)</w:t>
      </w:r>
      <w:r>
        <w:t>.</w:t>
      </w:r>
    </w:p>
    <w:p w:rsidR="0064260C" w:rsidRDefault="0064260C" w:rsidP="0064260C">
      <w:pPr>
        <w:spacing w:before="0" w:after="0"/>
        <w:ind w:firstLine="709"/>
      </w:pPr>
      <w:r>
        <w:t>М</w:t>
      </w:r>
      <w:r w:rsidRPr="00C427A1">
        <w:t>есто осуществления расчетов между пользователем и покупателем (клиентом)</w:t>
      </w:r>
      <w:r>
        <w:t xml:space="preserve">. В чеке показывается </w:t>
      </w:r>
      <w:r w:rsidRPr="00C427A1">
        <w:t>«МЕСТО РАСЧЕТОВ»</w:t>
      </w:r>
      <w:r>
        <w:t>.</w:t>
      </w:r>
    </w:p>
    <w:p w:rsidR="0064260C" w:rsidRDefault="0064260C" w:rsidP="0064260C">
      <w:pPr>
        <w:spacing w:before="0" w:after="0"/>
        <w:ind w:firstLine="709"/>
      </w:pPr>
    </w:p>
    <w:p w:rsidR="002978F5" w:rsidRDefault="002978F5" w:rsidP="0064260C">
      <w:pPr>
        <w:spacing w:before="0" w:after="0"/>
        <w:ind w:firstLine="709"/>
      </w:pPr>
      <w:r>
        <w:t>Пример:</w:t>
      </w:r>
    </w:p>
    <w:p w:rsidR="004E4EEE" w:rsidRDefault="00C041A9" w:rsidP="00996646">
      <w:pPr>
        <w:spacing w:before="0" w:after="0"/>
        <w:ind w:firstLine="709"/>
        <w:jc w:val="center"/>
      </w:pPr>
      <w:r>
        <w:rPr>
          <w:noProof/>
          <w:lang w:eastAsia="ru-RU"/>
        </w:rPr>
        <w:drawing>
          <wp:inline distT="0" distB="0" distL="0" distR="0" wp14:anchorId="1599F928" wp14:editId="2278B854">
            <wp:extent cx="2102400" cy="2034000"/>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907" b="41526"/>
                    <a:stretch/>
                  </pic:blipFill>
                  <pic:spPr bwMode="auto">
                    <a:xfrm>
                      <a:off x="0" y="0"/>
                      <a:ext cx="2102400" cy="2034000"/>
                    </a:xfrm>
                    <a:prstGeom prst="rect">
                      <a:avLst/>
                    </a:prstGeom>
                    <a:ln>
                      <a:noFill/>
                    </a:ln>
                    <a:extLst>
                      <a:ext uri="{53640926-AAD7-44D8-BBD7-CCE9431645EC}">
                        <a14:shadowObscured xmlns:a14="http://schemas.microsoft.com/office/drawing/2010/main"/>
                      </a:ext>
                    </a:extLst>
                  </pic:spPr>
                </pic:pic>
              </a:graphicData>
            </a:graphic>
          </wp:inline>
        </w:drawing>
      </w:r>
    </w:p>
    <w:p w:rsidR="00E07A05" w:rsidRDefault="00E07A05" w:rsidP="0064260C">
      <w:pPr>
        <w:spacing w:before="0" w:after="0"/>
        <w:ind w:firstLine="709"/>
      </w:pPr>
    </w:p>
    <w:p w:rsidR="00E07A05" w:rsidRDefault="00E07A05" w:rsidP="0064260C">
      <w:pPr>
        <w:spacing w:before="0" w:after="0"/>
        <w:ind w:firstLine="709"/>
      </w:pPr>
      <w:r>
        <w:t>5.Итоговая сумма расчетов по предоплате, авансу, кредиту.</w:t>
      </w:r>
    </w:p>
    <w:p w:rsidR="00E07A05" w:rsidRDefault="00E07A05" w:rsidP="0064260C">
      <w:pPr>
        <w:spacing w:before="0" w:after="0"/>
        <w:ind w:firstLine="709"/>
      </w:pPr>
      <w:r w:rsidRPr="00996646">
        <w:rPr>
          <w:b/>
          <w:i/>
        </w:rPr>
        <w:t>Сумма по чеку (БСО) предоплатой (зачетом аванса и (или) предыдущих платежей). Тег 1215.</w:t>
      </w:r>
      <w:r w:rsidRPr="00996646">
        <w:t xml:space="preserve"> </w:t>
      </w:r>
      <w:r w:rsidR="004F74B2" w:rsidRPr="004F74B2">
        <w:t>«</w:t>
      </w:r>
      <w:r w:rsidR="004F74B2" w:rsidRPr="004F74B2">
        <w:rPr>
          <w:rFonts w:eastAsia="Times New Roman" w:cs="Times New Roman"/>
          <w:b/>
          <w:szCs w:val="28"/>
        </w:rPr>
        <w:t>ПРЕДВАРИТЕЛЬНАЯ ОПЛАТА</w:t>
      </w:r>
      <w:r w:rsidR="004F74B2" w:rsidRPr="004F74B2">
        <w:rPr>
          <w:b/>
        </w:rPr>
        <w:t xml:space="preserve"> (АВАНС</w:t>
      </w:r>
      <w:r w:rsidR="004F74B2" w:rsidRPr="004F74B2">
        <w:rPr>
          <w:rFonts w:eastAsia="Times New Roman" w:cs="Times New Roman"/>
          <w:b/>
          <w:szCs w:val="28"/>
        </w:rPr>
        <w:t>)</w:t>
      </w:r>
      <w:r w:rsidR="004F74B2" w:rsidRPr="004F74B2">
        <w:rPr>
          <w:rFonts w:eastAsia="Times New Roman" w:cs="Times New Roman"/>
          <w:szCs w:val="28"/>
        </w:rPr>
        <w:t>»</w:t>
      </w:r>
      <w:r w:rsidR="004F74B2" w:rsidRPr="004F74B2">
        <w:t>. С</w:t>
      </w:r>
      <w:r w:rsidRPr="004F74B2">
        <w:t>умма расчета, указанная в кассовом чеке (БСО), или сумма корректировки расчета, указанная в кассовом</w:t>
      </w:r>
      <w:r w:rsidRPr="00E07A05">
        <w:t xml:space="preserve"> чеке корректировки (БСО корректировки), подлежащая уплате ранее внесенной предоплатой (зачетом аванса).</w:t>
      </w:r>
    </w:p>
    <w:p w:rsidR="00E07A05" w:rsidRDefault="00E07A05" w:rsidP="0064260C">
      <w:pPr>
        <w:spacing w:before="0" w:after="0"/>
        <w:ind w:firstLine="709"/>
      </w:pPr>
      <w:r w:rsidRPr="00996646">
        <w:rPr>
          <w:b/>
          <w:i/>
        </w:rPr>
        <w:t xml:space="preserve">Сумма по чеку (БСО) </w:t>
      </w:r>
      <w:proofErr w:type="spellStart"/>
      <w:r w:rsidRPr="00996646">
        <w:rPr>
          <w:b/>
          <w:i/>
        </w:rPr>
        <w:t>постоплатой</w:t>
      </w:r>
      <w:proofErr w:type="spellEnd"/>
      <w:r w:rsidRPr="00996646">
        <w:rPr>
          <w:b/>
          <w:i/>
        </w:rPr>
        <w:t xml:space="preserve"> (в кредит). Тег 1216.</w:t>
      </w:r>
      <w:r w:rsidRPr="00996646">
        <w:t xml:space="preserve"> </w:t>
      </w:r>
      <w:r w:rsidR="004F74B2" w:rsidRPr="004F74B2">
        <w:t>«</w:t>
      </w:r>
      <w:r w:rsidR="004F74B2" w:rsidRPr="004F74B2">
        <w:rPr>
          <w:b/>
        </w:rPr>
        <w:t>ПОСЛЕДУЮЩАЯ ОПЛАТА (КРЕДИТ)</w:t>
      </w:r>
      <w:r w:rsidR="004F74B2" w:rsidRPr="004F74B2">
        <w:t xml:space="preserve">». </w:t>
      </w:r>
      <w:r w:rsidRPr="00E07A05">
        <w:t>Сумма расчета, указанная в кассовом чеке (БСО), или сумма корректировки расчета, указанная в кассовом чеке корректировки (БСО корректировки), подлежащая последующей уплате (в кредит).</w:t>
      </w:r>
    </w:p>
    <w:p w:rsidR="00E07A05" w:rsidRDefault="00E07A05" w:rsidP="0064260C">
      <w:pPr>
        <w:spacing w:before="0" w:after="0"/>
        <w:ind w:firstLine="709"/>
      </w:pPr>
      <w:r w:rsidRPr="00996646">
        <w:rPr>
          <w:b/>
          <w:i/>
        </w:rPr>
        <w:t>Сумма по чеку (БСО) встречным предоставлением. Тег 1217.</w:t>
      </w:r>
      <w:r w:rsidRPr="00E07A05">
        <w:rPr>
          <w:color w:val="00B050"/>
        </w:rPr>
        <w:t xml:space="preserve"> </w:t>
      </w:r>
      <w:r w:rsidR="004F74B2" w:rsidRPr="004F74B2">
        <w:t>«</w:t>
      </w:r>
      <w:r w:rsidR="004F74B2" w:rsidRPr="004F74B2">
        <w:rPr>
          <w:b/>
        </w:rPr>
        <w:t>ИНАЯ ФОРМА ОПЛАТЫ</w:t>
      </w:r>
      <w:r w:rsidR="004F74B2" w:rsidRPr="004F74B2">
        <w:t xml:space="preserve">». </w:t>
      </w:r>
      <w:r w:rsidRPr="004F74B2">
        <w:t>сумма расчета, указанная в кассовом чеке (БСО</w:t>
      </w:r>
      <w:r w:rsidRPr="00E07A05">
        <w:t>), или сумма корректировки расчета, указанная в кассовом чеке корректировки (БСО корректировки), подлежащая уплате встречным предоставлением покупателем (клиентом) пользователю предмета расчета, меной и иным аналогичным способом.</w:t>
      </w:r>
    </w:p>
    <w:p w:rsidR="001229CF" w:rsidRDefault="001229CF" w:rsidP="0064260C">
      <w:pPr>
        <w:spacing w:before="0" w:after="0"/>
        <w:ind w:firstLine="709"/>
      </w:pPr>
      <w:r w:rsidRPr="00996646">
        <w:rPr>
          <w:b/>
          <w:i/>
        </w:rPr>
        <w:t xml:space="preserve">Итоговая сумма в чеках (БСО) </w:t>
      </w:r>
      <w:proofErr w:type="spellStart"/>
      <w:r w:rsidRPr="00996646">
        <w:rPr>
          <w:b/>
          <w:i/>
        </w:rPr>
        <w:t>предоплатами</w:t>
      </w:r>
      <w:proofErr w:type="spellEnd"/>
      <w:r w:rsidRPr="00996646">
        <w:rPr>
          <w:b/>
          <w:i/>
        </w:rPr>
        <w:t xml:space="preserve"> (авансами). Тег 1218.</w:t>
      </w:r>
      <w:r w:rsidRPr="00996646">
        <w:t xml:space="preserve"> </w:t>
      </w:r>
      <w:r w:rsidRPr="001229CF">
        <w:t>«</w:t>
      </w:r>
      <w:r w:rsidRPr="001229CF">
        <w:rPr>
          <w:b/>
        </w:rPr>
        <w:t>СУММА ПРЕДВАРИТЕЛЬНЫХ ОПЛАТ (АВАНСОВ)</w:t>
      </w:r>
      <w:r w:rsidRPr="001229CF">
        <w:t>». Итоговая сумма расчетов, указанных в кассовых чеках (БСО), суммах коррекций расчетов, указанных в кассовых чеках коррекции (БСО коррекции), совершенных с использованием ранее внесенных оплат (зачетов авансов).</w:t>
      </w:r>
    </w:p>
    <w:p w:rsidR="002E1C20" w:rsidRPr="002E1C20" w:rsidRDefault="002E1C20" w:rsidP="0064260C">
      <w:pPr>
        <w:spacing w:before="0" w:after="0"/>
        <w:ind w:firstLine="709"/>
      </w:pPr>
      <w:r w:rsidRPr="00996646">
        <w:rPr>
          <w:b/>
          <w:i/>
        </w:rPr>
        <w:t xml:space="preserve">Итоговая сумма в чеках (БСО) </w:t>
      </w:r>
      <w:proofErr w:type="spellStart"/>
      <w:r w:rsidRPr="00996646">
        <w:rPr>
          <w:b/>
          <w:i/>
        </w:rPr>
        <w:t>постоплатами</w:t>
      </w:r>
      <w:proofErr w:type="spellEnd"/>
      <w:r w:rsidRPr="00996646">
        <w:rPr>
          <w:b/>
          <w:i/>
        </w:rPr>
        <w:t xml:space="preserve"> (кредитами). Тег 1219.</w:t>
      </w:r>
      <w:r w:rsidRPr="00996646">
        <w:t xml:space="preserve"> </w:t>
      </w:r>
      <w:r w:rsidRPr="002E1C20">
        <w:t>«</w:t>
      </w:r>
      <w:r w:rsidRPr="002E1C20">
        <w:rPr>
          <w:b/>
        </w:rPr>
        <w:t>СУММА ПОСЛЕДУЮЩИХ ОПЛАТ (КРЕДИТОВ)</w:t>
      </w:r>
      <w:r w:rsidRPr="002E1C20">
        <w:t xml:space="preserve">». Итоговая сумма расчетов, указанных в кассовых чеках (БСО), суммах коррекций расчетов, </w:t>
      </w:r>
      <w:r w:rsidRPr="002E1C20">
        <w:lastRenderedPageBreak/>
        <w:t>указанных в кассовых чеках коррекции (БСО коррекции), с последующей уплатой (о суммах кредитов).</w:t>
      </w:r>
    </w:p>
    <w:p w:rsidR="002E1C20" w:rsidRDefault="002E1C20" w:rsidP="0064260C">
      <w:pPr>
        <w:spacing w:before="0" w:after="0"/>
        <w:ind w:firstLine="709"/>
      </w:pPr>
      <w:r w:rsidRPr="00996646">
        <w:rPr>
          <w:b/>
          <w:i/>
        </w:rPr>
        <w:t xml:space="preserve">Итоговая сумма в чеках (БСО) встречными предоставлениями. Тег 1220. </w:t>
      </w:r>
      <w:r w:rsidRPr="002E1C20">
        <w:t>«</w:t>
      </w:r>
      <w:r w:rsidRPr="002E1C20">
        <w:rPr>
          <w:b/>
        </w:rPr>
        <w:t>СУММА ИНОЙ ФОРМОЙ ОПЛАТЫ</w:t>
      </w:r>
      <w:r w:rsidRPr="002E1C20">
        <w:t>». Итоговая сумма расчетов, указанных в кассовых чеках (БСО), суммах коррекций расчетов, указанных в кассовых чеках коррекции (БСО коррекции), с уплатой встречными предоставлениями.</w:t>
      </w:r>
    </w:p>
    <w:p w:rsidR="00F905C6" w:rsidRDefault="00F905C6" w:rsidP="0064260C">
      <w:pPr>
        <w:spacing w:before="0" w:after="0"/>
        <w:ind w:firstLine="709"/>
      </w:pPr>
    </w:p>
    <w:p w:rsidR="00F905C6" w:rsidRDefault="00F905C6" w:rsidP="0064260C">
      <w:pPr>
        <w:spacing w:before="0" w:after="0"/>
        <w:ind w:firstLine="709"/>
      </w:pPr>
      <w:r>
        <w:t>Примеры:</w:t>
      </w:r>
    </w:p>
    <w:p w:rsidR="00F905C6" w:rsidRDefault="00F905C6" w:rsidP="00996646">
      <w:pPr>
        <w:spacing w:before="0" w:after="0"/>
        <w:ind w:firstLine="709"/>
        <w:jc w:val="center"/>
      </w:pPr>
      <w:r>
        <w:rPr>
          <w:noProof/>
          <w:lang w:eastAsia="ru-RU"/>
        </w:rPr>
        <w:drawing>
          <wp:inline distT="0" distB="0" distL="0" distR="0" wp14:anchorId="4B8569AE" wp14:editId="63AA8B9B">
            <wp:extent cx="1983600" cy="2210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5697"/>
                    <a:stretch/>
                  </pic:blipFill>
                  <pic:spPr bwMode="auto">
                    <a:xfrm>
                      <a:off x="0" y="0"/>
                      <a:ext cx="1983600" cy="2210400"/>
                    </a:xfrm>
                    <a:prstGeom prst="rect">
                      <a:avLst/>
                    </a:prstGeom>
                    <a:ln>
                      <a:noFill/>
                    </a:ln>
                    <a:extLst>
                      <a:ext uri="{53640926-AAD7-44D8-BBD7-CCE9431645EC}">
                        <a14:shadowObscured xmlns:a14="http://schemas.microsoft.com/office/drawing/2010/main"/>
                      </a:ext>
                    </a:extLst>
                  </pic:spPr>
                </pic:pic>
              </a:graphicData>
            </a:graphic>
          </wp:inline>
        </w:drawing>
      </w:r>
    </w:p>
    <w:p w:rsidR="00F905C6" w:rsidRDefault="00F905C6" w:rsidP="0064260C">
      <w:pPr>
        <w:spacing w:before="0" w:after="0"/>
        <w:ind w:firstLine="709"/>
      </w:pPr>
    </w:p>
    <w:p w:rsidR="00F905C6" w:rsidRDefault="00F905C6" w:rsidP="00996646">
      <w:pPr>
        <w:spacing w:before="0" w:after="0"/>
        <w:ind w:firstLine="709"/>
        <w:jc w:val="center"/>
      </w:pPr>
      <w:r>
        <w:rPr>
          <w:noProof/>
          <w:lang w:eastAsia="ru-RU"/>
        </w:rPr>
        <w:drawing>
          <wp:inline distT="0" distB="0" distL="0" distR="0" wp14:anchorId="681C84DF" wp14:editId="49278E37">
            <wp:extent cx="1944000" cy="2340000"/>
            <wp:effectExtent l="0" t="0" r="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5427"/>
                    <a:stretch/>
                  </pic:blipFill>
                  <pic:spPr bwMode="auto">
                    <a:xfrm>
                      <a:off x="0" y="0"/>
                      <a:ext cx="1944000" cy="2340000"/>
                    </a:xfrm>
                    <a:prstGeom prst="rect">
                      <a:avLst/>
                    </a:prstGeom>
                    <a:ln>
                      <a:noFill/>
                    </a:ln>
                    <a:extLst>
                      <a:ext uri="{53640926-AAD7-44D8-BBD7-CCE9431645EC}">
                        <a14:shadowObscured xmlns:a14="http://schemas.microsoft.com/office/drawing/2010/main"/>
                      </a:ext>
                    </a:extLst>
                  </pic:spPr>
                </pic:pic>
              </a:graphicData>
            </a:graphic>
          </wp:inline>
        </w:drawing>
      </w:r>
    </w:p>
    <w:p w:rsidR="00121DD3" w:rsidRDefault="00121DD3" w:rsidP="00A35558">
      <w:pPr>
        <w:spacing w:before="0" w:after="0"/>
        <w:ind w:firstLine="709"/>
      </w:pPr>
    </w:p>
    <w:p w:rsidR="004E4EEE" w:rsidRDefault="004E4EEE" w:rsidP="000D27DD">
      <w:pPr>
        <w:spacing w:before="0" w:after="0"/>
        <w:ind w:firstLine="709"/>
        <w:jc w:val="center"/>
      </w:pPr>
      <w:r>
        <w:rPr>
          <w:noProof/>
          <w:lang w:eastAsia="ru-RU"/>
        </w:rPr>
        <w:drawing>
          <wp:inline distT="0" distB="0" distL="0" distR="0" wp14:anchorId="4DA4DA54" wp14:editId="2AD6B0CC">
            <wp:extent cx="2534828" cy="2181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57694" cy="2200901"/>
                    </a:xfrm>
                    <a:prstGeom prst="rect">
                      <a:avLst/>
                    </a:prstGeom>
                  </pic:spPr>
                </pic:pic>
              </a:graphicData>
            </a:graphic>
          </wp:inline>
        </w:drawing>
      </w:r>
    </w:p>
    <w:p w:rsidR="00283366" w:rsidRDefault="00283366" w:rsidP="00A35558">
      <w:pPr>
        <w:spacing w:before="0" w:after="0"/>
        <w:ind w:firstLine="709"/>
      </w:pPr>
      <w:bookmarkStart w:id="0" w:name="_GoBack"/>
      <w:bookmarkEnd w:id="0"/>
    </w:p>
    <w:p w:rsidR="00283366" w:rsidRPr="00996646" w:rsidRDefault="00565BF5" w:rsidP="00565BF5">
      <w:pPr>
        <w:spacing w:before="0" w:after="0"/>
        <w:ind w:firstLine="709"/>
        <w:jc w:val="left"/>
        <w:rPr>
          <w:rFonts w:eastAsia="Times New Roman" w:cs="Times New Roman"/>
          <w:b/>
          <w:i/>
          <w:szCs w:val="28"/>
          <w:lang w:eastAsia="ru-RU"/>
        </w:rPr>
      </w:pPr>
      <w:r w:rsidRPr="00996646">
        <w:rPr>
          <w:rFonts w:eastAsia="Times New Roman" w:cs="Times New Roman"/>
          <w:b/>
          <w:i/>
          <w:szCs w:val="28"/>
          <w:lang w:eastAsia="ru-RU"/>
        </w:rPr>
        <w:lastRenderedPageBreak/>
        <w:t>6.Код страны происхождения товара. Тег 1230.</w:t>
      </w:r>
    </w:p>
    <w:p w:rsidR="00565BF5" w:rsidRPr="00996646" w:rsidRDefault="00565BF5" w:rsidP="00565BF5">
      <w:pPr>
        <w:spacing w:before="0" w:after="0"/>
        <w:ind w:firstLine="709"/>
        <w:jc w:val="left"/>
        <w:rPr>
          <w:rFonts w:eastAsia="Times New Roman" w:cs="Times New Roman"/>
          <w:b/>
          <w:i/>
          <w:szCs w:val="28"/>
          <w:lang w:eastAsia="ru-RU"/>
        </w:rPr>
      </w:pPr>
      <w:r w:rsidRPr="00996646">
        <w:rPr>
          <w:rFonts w:eastAsia="Times New Roman" w:cs="Times New Roman"/>
          <w:b/>
          <w:i/>
          <w:szCs w:val="28"/>
          <w:lang w:eastAsia="ru-RU"/>
        </w:rPr>
        <w:t>Номер таможенной декларации. Тег 1231.</w:t>
      </w:r>
    </w:p>
    <w:p w:rsidR="00565BF5" w:rsidRPr="00565BF5" w:rsidRDefault="00565BF5" w:rsidP="00565BF5">
      <w:pPr>
        <w:spacing w:before="0" w:after="0"/>
        <w:ind w:firstLine="709"/>
        <w:rPr>
          <w:rFonts w:eastAsia="Times New Roman" w:cs="Times New Roman"/>
          <w:szCs w:val="28"/>
          <w:lang w:eastAsia="ru-RU"/>
        </w:rPr>
      </w:pPr>
      <w:r w:rsidRPr="00565BF5">
        <w:rPr>
          <w:rFonts w:cs="Times New Roman"/>
          <w:szCs w:val="28"/>
          <w:shd w:val="clear" w:color="auto" w:fill="FFFFFF"/>
        </w:rPr>
        <w:t>Реквизиты "код страны происхождения товара" (тег 1230) и "номер таможенной декларации" (тег 1231) включаются в состав кассового чека (БСО) в случае, если страной происхождения товаров не является Российская Федерация. Если страной происхождения является группа стран (например, Евросоюз), то указанные реквизиты в состав кассового чека (БСО) не включаются. Если товар изготовлен не в Российской Федерации, а упакован (расфасован, разлит и тому подобное) в Российской Федерации, то страной происхождения такого товара является не Российская Федерация, а страна, в которой этот товар был изготовлен. Если товар был изготовлен в Российской Федерации с использованием частей, страной происхождения которых не является Российская Федерация, то указанные реквизиты в состав кассового чека (БСО) не включаются.</w:t>
      </w:r>
    </w:p>
    <w:p w:rsidR="00565BF5" w:rsidRPr="00E07A05" w:rsidRDefault="00565BF5" w:rsidP="00E07A05">
      <w:pPr>
        <w:spacing w:before="0" w:after="100" w:afterAutospacing="1"/>
        <w:ind w:firstLine="0"/>
        <w:jc w:val="left"/>
        <w:rPr>
          <w:rFonts w:eastAsia="Times New Roman" w:cs="Times New Roman"/>
          <w:sz w:val="24"/>
          <w:szCs w:val="24"/>
          <w:lang w:eastAsia="ru-RU"/>
        </w:rPr>
      </w:pPr>
    </w:p>
    <w:sectPr w:rsidR="00565BF5" w:rsidRPr="00E07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7011"/>
    <w:multiLevelType w:val="hybridMultilevel"/>
    <w:tmpl w:val="144061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C0"/>
    <w:rsid w:val="000230BB"/>
    <w:rsid w:val="000D27DD"/>
    <w:rsid w:val="00121DD3"/>
    <w:rsid w:val="001229CF"/>
    <w:rsid w:val="00130F18"/>
    <w:rsid w:val="00174BE5"/>
    <w:rsid w:val="00196E21"/>
    <w:rsid w:val="00274FFD"/>
    <w:rsid w:val="00283366"/>
    <w:rsid w:val="002978F5"/>
    <w:rsid w:val="002D79BA"/>
    <w:rsid w:val="002E1C20"/>
    <w:rsid w:val="003A53AE"/>
    <w:rsid w:val="003F6EF3"/>
    <w:rsid w:val="00416A4E"/>
    <w:rsid w:val="004332AF"/>
    <w:rsid w:val="0044317E"/>
    <w:rsid w:val="00445978"/>
    <w:rsid w:val="004B31C3"/>
    <w:rsid w:val="004E4EEE"/>
    <w:rsid w:val="004F74B2"/>
    <w:rsid w:val="00511479"/>
    <w:rsid w:val="005141CA"/>
    <w:rsid w:val="005546F5"/>
    <w:rsid w:val="00565BF5"/>
    <w:rsid w:val="005D0796"/>
    <w:rsid w:val="005D2EC0"/>
    <w:rsid w:val="005D7421"/>
    <w:rsid w:val="005D76C0"/>
    <w:rsid w:val="006362B8"/>
    <w:rsid w:val="00636795"/>
    <w:rsid w:val="0064174C"/>
    <w:rsid w:val="0064260C"/>
    <w:rsid w:val="006644CA"/>
    <w:rsid w:val="00666302"/>
    <w:rsid w:val="006B3D6F"/>
    <w:rsid w:val="00740D7B"/>
    <w:rsid w:val="007A78DE"/>
    <w:rsid w:val="007F58F1"/>
    <w:rsid w:val="00815C29"/>
    <w:rsid w:val="00872ACD"/>
    <w:rsid w:val="008B3B2B"/>
    <w:rsid w:val="00900547"/>
    <w:rsid w:val="00996646"/>
    <w:rsid w:val="009A3950"/>
    <w:rsid w:val="009D6A45"/>
    <w:rsid w:val="00A35558"/>
    <w:rsid w:val="00A76C1E"/>
    <w:rsid w:val="00AA7B8B"/>
    <w:rsid w:val="00AB67FD"/>
    <w:rsid w:val="00B1632F"/>
    <w:rsid w:val="00B2538F"/>
    <w:rsid w:val="00B41B98"/>
    <w:rsid w:val="00B71E8B"/>
    <w:rsid w:val="00BC06CD"/>
    <w:rsid w:val="00BC4BB9"/>
    <w:rsid w:val="00BC5BAD"/>
    <w:rsid w:val="00BE7759"/>
    <w:rsid w:val="00BF6FC4"/>
    <w:rsid w:val="00C041A9"/>
    <w:rsid w:val="00C30682"/>
    <w:rsid w:val="00C956F0"/>
    <w:rsid w:val="00D64BE4"/>
    <w:rsid w:val="00D66322"/>
    <w:rsid w:val="00E07A05"/>
    <w:rsid w:val="00E277AB"/>
    <w:rsid w:val="00E52C0B"/>
    <w:rsid w:val="00F905C6"/>
    <w:rsid w:val="00FE0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53E1F-09C3-4B46-B4F3-B66E360B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6CD"/>
    <w:pPr>
      <w:spacing w:before="120" w:after="120" w:line="240" w:lineRule="auto"/>
      <w:ind w:firstLine="851"/>
      <w:jc w:val="both"/>
    </w:pPr>
    <w:rPr>
      <w:rFonts w:ascii="Times New Roman" w:hAnsi="Times New Roman"/>
      <w:sz w:val="28"/>
    </w:rPr>
  </w:style>
  <w:style w:type="paragraph" w:styleId="3">
    <w:name w:val="heading 3"/>
    <w:basedOn w:val="a"/>
    <w:link w:val="30"/>
    <w:uiPriority w:val="9"/>
    <w:qFormat/>
    <w:rsid w:val="00283366"/>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6C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styleId="a4">
    <w:name w:val="Strong"/>
    <w:basedOn w:val="a0"/>
    <w:uiPriority w:val="22"/>
    <w:qFormat/>
    <w:rsid w:val="00D64BE4"/>
    <w:rPr>
      <w:b/>
      <w:bCs/>
    </w:rPr>
  </w:style>
  <w:style w:type="character" w:customStyle="1" w:styleId="30">
    <w:name w:val="Заголовок 3 Знак"/>
    <w:basedOn w:val="a0"/>
    <w:link w:val="3"/>
    <w:uiPriority w:val="9"/>
    <w:rsid w:val="00283366"/>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283366"/>
    <w:pPr>
      <w:spacing w:before="100" w:beforeAutospacing="1" w:after="100" w:afterAutospacing="1"/>
      <w:ind w:firstLine="0"/>
      <w:jc w:val="left"/>
    </w:pPr>
    <w:rPr>
      <w:rFonts w:eastAsia="Times New Roman" w:cs="Times New Roman"/>
      <w:sz w:val="24"/>
      <w:szCs w:val="24"/>
      <w:lang w:eastAsia="ru-RU"/>
    </w:rPr>
  </w:style>
  <w:style w:type="character" w:styleId="a6">
    <w:name w:val="Hyperlink"/>
    <w:basedOn w:val="a0"/>
    <w:uiPriority w:val="99"/>
    <w:semiHidden/>
    <w:unhideWhenUsed/>
    <w:rsid w:val="00283366"/>
    <w:rPr>
      <w:color w:val="0000FF"/>
      <w:u w:val="single"/>
    </w:rPr>
  </w:style>
  <w:style w:type="paragraph" w:styleId="a7">
    <w:name w:val="List Paragraph"/>
    <w:basedOn w:val="a"/>
    <w:uiPriority w:val="34"/>
    <w:qFormat/>
    <w:rsid w:val="00996646"/>
    <w:pPr>
      <w:tabs>
        <w:tab w:val="left" w:pos="709"/>
      </w:tabs>
      <w:spacing w:before="0" w:after="200" w:line="276" w:lineRule="auto"/>
      <w:ind w:left="720" w:firstLine="567"/>
      <w:contextualSpacing/>
    </w:pPr>
    <w:rPr>
      <w:rFonts w:ascii="Calibri" w:eastAsia="Times New Roman" w:hAnsi="Calibri"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2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8</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Евгения Александровна</dc:creator>
  <cp:keywords/>
  <dc:description/>
  <cp:lastModifiedBy>Максимова Евгения Александровна</cp:lastModifiedBy>
  <cp:revision>45</cp:revision>
  <dcterms:created xsi:type="dcterms:W3CDTF">2019-07-19T06:30:00Z</dcterms:created>
  <dcterms:modified xsi:type="dcterms:W3CDTF">2019-07-25T09:14:00Z</dcterms:modified>
</cp:coreProperties>
</file>